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DF5649">
              <w:rPr>
                <w:b/>
                <w:sz w:val="28"/>
                <w:szCs w:val="28"/>
                <w:lang w:val="ru-RU"/>
              </w:rPr>
              <w:t>26</w:t>
            </w:r>
            <w:r w:rsidR="009E5F18">
              <w:rPr>
                <w:b/>
                <w:sz w:val="28"/>
                <w:szCs w:val="28"/>
                <w:lang w:val="ru-RU"/>
              </w:rPr>
              <w:t xml:space="preserve"> июля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№ </w:t>
            </w:r>
            <w:r w:rsidR="00DF5649">
              <w:rPr>
                <w:b/>
                <w:sz w:val="28"/>
                <w:szCs w:val="28"/>
                <w:lang w:val="ru-RU"/>
              </w:rPr>
              <w:t>9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АДМИНИСТРАЦИЯ КУХАРЕВСКОГО  СЕЛЬСКОГО  ПОСЕЛЕНИЯ </w:t>
      </w: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ИСИЛЬКУЛЬСКОГО МУНИЦИПАЛЬНОГО РАЙОНА</w:t>
      </w: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ОМСКОЙ ОБЛАСТИ</w:t>
      </w: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ПОСТАНОВЛЕНИЕ </w:t>
      </w: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22.07.2024                                                                                                   № 66 </w:t>
      </w: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с.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Маргенау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 исполнении бюджета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Кухаревского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Исилькульского</w:t>
      </w:r>
      <w:proofErr w:type="spellEnd"/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муниципального района Омской области за 1 полугодие 2024 года</w:t>
      </w: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Рассмотрев представленные материалы об исполнении бюджета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Куха-ревского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Исилькульского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муниципального района </w:t>
      </w:r>
      <w:proofErr w:type="spellStart"/>
      <w:proofErr w:type="gram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Ом-ской</w:t>
      </w:r>
      <w:proofErr w:type="spellEnd"/>
      <w:proofErr w:type="gram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области за 1 полугодие 2024 года, руководствуясь Уставом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Кухаревского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Исилькульского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муниципального района Омской области, Администрация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Кухаревского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ПОСТАНОВЛЯЕТ: </w:t>
      </w: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1. Утвердить отчет об исполнении бюджета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Кухаревского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за 1 полугодие 2024 года</w:t>
      </w: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1.1.  Утвердить:</w:t>
      </w: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1) информацию об исполнении бюджета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Кухаревского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</w:t>
      </w:r>
      <w:proofErr w:type="spellStart"/>
      <w:proofErr w:type="gram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посе-ления</w:t>
      </w:r>
      <w:proofErr w:type="spellEnd"/>
      <w:proofErr w:type="gram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Исилькульского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муниципального района по основным показателям,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со-гласно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приложению № 1;</w:t>
      </w: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2) исполнение поступлений налоговых и неналоговых доходов в бюджет поселения на 2024 год, согласно приложению № 2;</w:t>
      </w: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3) исполнение по расходам местного бюджета по разделам и </w:t>
      </w:r>
      <w:proofErr w:type="spellStart"/>
      <w:proofErr w:type="gram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подразде-лам</w:t>
      </w:r>
      <w:proofErr w:type="spellEnd"/>
      <w:proofErr w:type="gram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классификации расходов бюджетов на 2024 год, согласно приложению № 3;</w:t>
      </w: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4) исполнение по источникам финансирования дефицита бюджета </w:t>
      </w:r>
      <w:proofErr w:type="spellStart"/>
      <w:proofErr w:type="gram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посе-ления</w:t>
      </w:r>
      <w:proofErr w:type="spellEnd"/>
      <w:proofErr w:type="gram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на 2024 год, согласно приложению № 4;</w:t>
      </w: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5) информацию об исполнении резервного фонда за 1 полугодие 2024 года, согласно приложению № 5</w:t>
      </w: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5649" w:rsidRPr="00DF5649" w:rsidRDefault="00DF5649" w:rsidP="00DF5649">
      <w:pPr>
        <w:pStyle w:val="Heading"/>
        <w:spacing w:line="288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2. Направить отчет об исполнении бюджета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Кухаревского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</w:t>
      </w:r>
      <w:proofErr w:type="spellStart"/>
      <w:proofErr w:type="gram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по-селения</w:t>
      </w:r>
      <w:proofErr w:type="spellEnd"/>
      <w:proofErr w:type="gram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за 1 полугодие 2024 год в Совет </w:t>
      </w:r>
      <w:proofErr w:type="spellStart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Кухаревского</w:t>
      </w:r>
      <w:proofErr w:type="spellEnd"/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поселения.</w:t>
      </w:r>
    </w:p>
    <w:p w:rsidR="00DF5649" w:rsidRPr="00DF5649" w:rsidRDefault="00DF5649" w:rsidP="00DF5649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3. Опубликовать (обнародовать) настоящее постановление.</w:t>
      </w: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5649" w:rsidRPr="00DF5649" w:rsidRDefault="00DF5649" w:rsidP="00DF564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649">
        <w:rPr>
          <w:rFonts w:ascii="Times New Roman" w:hAnsi="Times New Roman" w:cs="Times New Roman"/>
          <w:b w:val="0"/>
          <w:bCs w:val="0"/>
          <w:sz w:val="20"/>
          <w:szCs w:val="20"/>
        </w:rPr>
        <w:t>Глава сельского поселения                                                              Е. М. Пальчик</w:t>
      </w:r>
    </w:p>
    <w:p w:rsidR="00577F0E" w:rsidRDefault="00577F0E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  <w:sectPr w:rsidR="00577F0E" w:rsidSect="00BA4367">
          <w:headerReference w:type="default" r:id="rId9"/>
          <w:pgSz w:w="11906" w:h="16838"/>
          <w:pgMar w:top="1134" w:right="850" w:bottom="851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tbl>
      <w:tblPr>
        <w:tblW w:w="12931" w:type="dxa"/>
        <w:tblInd w:w="959" w:type="dxa"/>
        <w:tblLook w:val="04A0"/>
      </w:tblPr>
      <w:tblGrid>
        <w:gridCol w:w="7229"/>
        <w:gridCol w:w="2440"/>
        <w:gridCol w:w="1840"/>
        <w:gridCol w:w="1422"/>
      </w:tblGrid>
      <w:tr w:rsidR="00DF5649" w:rsidRPr="006A4C35" w:rsidTr="006A21BE">
        <w:trPr>
          <w:trHeight w:val="420"/>
        </w:trPr>
        <w:tc>
          <w:tcPr>
            <w:tcW w:w="1293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lastRenderedPageBreak/>
              <w:t>Приложение № 1</w:t>
            </w:r>
          </w:p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к Постановлению Администрации </w:t>
            </w:r>
          </w:p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proofErr w:type="spellStart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Кухаревского</w:t>
            </w:r>
            <w:proofErr w:type="spellEnd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сельск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го поселения</w:t>
            </w:r>
          </w:p>
          <w:p w:rsidR="00DF5649" w:rsidRPr="006A4C35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3D67">
              <w:rPr>
                <w:rFonts w:ascii="Cambria" w:eastAsia="Times New Roman" w:hAnsi="Cambria" w:cs="Times New Roman"/>
                <w:sz w:val="18"/>
                <w:szCs w:val="18"/>
              </w:rPr>
              <w:t>от</w:t>
            </w:r>
            <w:proofErr w:type="spellEnd"/>
            <w:r w:rsidRPr="003B3D67">
              <w:rPr>
                <w:rFonts w:ascii="Cambria" w:eastAsia="Times New Roman" w:hAnsi="Cambria" w:cs="Times New Roman"/>
                <w:sz w:val="18"/>
                <w:szCs w:val="18"/>
              </w:rPr>
              <w:t xml:space="preserve"> 22.07.2024 № 66</w:t>
            </w:r>
          </w:p>
        </w:tc>
      </w:tr>
      <w:tr w:rsidR="00DF5649" w:rsidRPr="00DF5649" w:rsidTr="00C3144A">
        <w:trPr>
          <w:trHeight w:val="1863"/>
        </w:trPr>
        <w:tc>
          <w:tcPr>
            <w:tcW w:w="12931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DF5649" w:rsidRPr="00DF5649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b/>
                <w:bCs/>
                <w:lang w:val="ru-RU"/>
              </w:rPr>
              <w:t>Информация</w:t>
            </w:r>
          </w:p>
          <w:p w:rsidR="00DF5649" w:rsidRPr="00DF5649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b/>
                <w:bCs/>
                <w:lang w:val="ru-RU"/>
              </w:rPr>
              <w:t xml:space="preserve">об исполнении бюджета </w:t>
            </w:r>
            <w:proofErr w:type="spellStart"/>
            <w:r w:rsidRPr="00DF5649">
              <w:rPr>
                <w:rFonts w:ascii="Cambria" w:eastAsia="Times New Roman" w:hAnsi="Cambria" w:cs="Times New Roman"/>
                <w:b/>
                <w:bCs/>
                <w:lang w:val="ru-RU"/>
              </w:rPr>
              <w:t>Кухаревского</w:t>
            </w:r>
            <w:proofErr w:type="spellEnd"/>
            <w:r w:rsidRPr="00DF5649">
              <w:rPr>
                <w:rFonts w:ascii="Cambria" w:eastAsia="Times New Roman" w:hAnsi="Cambria" w:cs="Times New Roman"/>
                <w:b/>
                <w:bCs/>
                <w:lang w:val="ru-RU"/>
              </w:rPr>
              <w:t xml:space="preserve"> сельского поселения </w:t>
            </w:r>
          </w:p>
          <w:p w:rsidR="00DF5649" w:rsidRPr="00DF5649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lang w:val="ru-RU"/>
              </w:rPr>
            </w:pPr>
            <w:proofErr w:type="spellStart"/>
            <w:r w:rsidRPr="00DF5649">
              <w:rPr>
                <w:rFonts w:ascii="Cambria" w:eastAsia="Times New Roman" w:hAnsi="Cambria" w:cs="Times New Roman"/>
                <w:b/>
                <w:bCs/>
                <w:lang w:val="ru-RU"/>
              </w:rPr>
              <w:t>Исилькульского</w:t>
            </w:r>
            <w:proofErr w:type="spellEnd"/>
            <w:r w:rsidRPr="00DF5649">
              <w:rPr>
                <w:rFonts w:ascii="Cambria" w:eastAsia="Times New Roman" w:hAnsi="Cambria" w:cs="Times New Roman"/>
                <w:b/>
                <w:bCs/>
                <w:lang w:val="ru-RU"/>
              </w:rPr>
              <w:t xml:space="preserve"> муниципального района  Омской о</w:t>
            </w:r>
            <w:r w:rsidRPr="00DF5649">
              <w:rPr>
                <w:rFonts w:ascii="Cambria" w:eastAsia="Times New Roman" w:hAnsi="Cambria" w:cs="Times New Roman"/>
                <w:b/>
                <w:bCs/>
                <w:lang w:val="ru-RU"/>
              </w:rPr>
              <w:t>б</w:t>
            </w:r>
            <w:r w:rsidRPr="00DF5649">
              <w:rPr>
                <w:rFonts w:ascii="Cambria" w:eastAsia="Times New Roman" w:hAnsi="Cambria" w:cs="Times New Roman"/>
                <w:b/>
                <w:bCs/>
                <w:lang w:val="ru-RU"/>
              </w:rPr>
              <w:t>ласти</w:t>
            </w:r>
          </w:p>
          <w:p w:rsidR="00DF5649" w:rsidRPr="00DF5649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b/>
                <w:bCs/>
                <w:lang w:val="ru-RU"/>
              </w:rPr>
              <w:t>за 1 полугодие 2024 года</w:t>
            </w:r>
          </w:p>
          <w:p w:rsidR="00DF5649" w:rsidRPr="00DF5649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</w:p>
          <w:p w:rsidR="00DF5649" w:rsidRPr="00DF5649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  <w:color w:val="FF0000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                                                 </w:t>
            </w:r>
          </w:p>
        </w:tc>
      </w:tr>
      <w:tr w:rsidR="00DF5649" w:rsidRPr="006A4C35" w:rsidTr="00DF5649">
        <w:trPr>
          <w:trHeight w:val="291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649" w:rsidRPr="006A4C35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Наименование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показателя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color w:val="000000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Утверждено Решен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и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 xml:space="preserve">ем Совета </w:t>
            </w:r>
            <w:proofErr w:type="spellStart"/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Кухаре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в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ского</w:t>
            </w:r>
            <w:proofErr w:type="spellEnd"/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 xml:space="preserve"> сельского п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селения "О бюджете поселения на 2024 год и на плановый период 2025 и 2026 годов 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Исполнено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рублей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Процент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исполнения</w:t>
            </w:r>
            <w:proofErr w:type="spellEnd"/>
          </w:p>
        </w:tc>
      </w:tr>
      <w:tr w:rsidR="00DF5649" w:rsidRPr="006A4C35" w:rsidTr="00DF5649">
        <w:trPr>
          <w:trHeight w:val="6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Общий объем доходов  бюджета поселения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 xml:space="preserve">12 941 481,92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 xml:space="preserve">5 911 643,87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45,7</w:t>
            </w:r>
          </w:p>
        </w:tc>
      </w:tr>
      <w:tr w:rsidR="00DF5649" w:rsidRPr="006A4C35" w:rsidTr="00DF5649">
        <w:trPr>
          <w:trHeight w:val="6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Общий объем расходов  бюджета поселения, в том числе: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 xml:space="preserve">18 240 707,90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 xml:space="preserve">6 544 939,30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35,9</w:t>
            </w:r>
          </w:p>
        </w:tc>
      </w:tr>
      <w:tr w:rsidR="00DF5649" w:rsidRPr="006A4C35" w:rsidTr="00DF5649">
        <w:trPr>
          <w:trHeight w:val="2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общий объем межбюджетных трансфертов, выделяемых из  бюдж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та поселения в бюджет района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1 423 406,98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856 117,04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60,1</w:t>
            </w:r>
          </w:p>
        </w:tc>
      </w:tr>
      <w:tr w:rsidR="00DF5649" w:rsidRPr="006A4C35" w:rsidTr="00DF5649">
        <w:trPr>
          <w:trHeight w:val="6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6A4C35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Дефицит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(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профицит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) 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бюджета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поселения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-799 225,98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-633 295,43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х</w:t>
            </w:r>
          </w:p>
        </w:tc>
      </w:tr>
      <w:tr w:rsidR="00DF5649" w:rsidRPr="006A4C35" w:rsidTr="00DF5649">
        <w:trPr>
          <w:trHeight w:val="6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Источники финансирования дефицита  бюджета п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799 225,98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633 295,43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х</w:t>
            </w:r>
          </w:p>
        </w:tc>
      </w:tr>
    </w:tbl>
    <w:p w:rsidR="00DF5649" w:rsidRDefault="00DF5649" w:rsidP="00DF5649">
      <w:pPr>
        <w:rPr>
          <w:rFonts w:ascii="Cambria" w:eastAsia="Times New Roman" w:hAnsi="Cambria" w:cs="Times New Roman"/>
          <w:sz w:val="28"/>
          <w:szCs w:val="28"/>
        </w:rPr>
      </w:pPr>
    </w:p>
    <w:p w:rsidR="00DF5649" w:rsidRPr="006A4C35" w:rsidRDefault="00DF5649" w:rsidP="00DF5649">
      <w:pPr>
        <w:ind w:firstLine="708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br w:type="page"/>
      </w:r>
    </w:p>
    <w:tbl>
      <w:tblPr>
        <w:tblW w:w="146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701"/>
        <w:gridCol w:w="708"/>
        <w:gridCol w:w="701"/>
        <w:gridCol w:w="701"/>
        <w:gridCol w:w="1051"/>
        <w:gridCol w:w="1010"/>
        <w:gridCol w:w="1845"/>
        <w:gridCol w:w="1419"/>
      </w:tblGrid>
      <w:tr w:rsidR="00DF5649" w:rsidRPr="006A4C35" w:rsidTr="00DF5649">
        <w:trPr>
          <w:trHeight w:val="735"/>
        </w:trPr>
        <w:tc>
          <w:tcPr>
            <w:tcW w:w="14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lastRenderedPageBreak/>
              <w:t>Приложение №2</w:t>
            </w:r>
          </w:p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к Постановлению Администрации </w:t>
            </w:r>
          </w:p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proofErr w:type="spellStart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Кухаревского</w:t>
            </w:r>
            <w:proofErr w:type="spellEnd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сельск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го поселения</w:t>
            </w:r>
          </w:p>
          <w:p w:rsidR="00DF5649" w:rsidRPr="006A4C35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  <w:sz w:val="18"/>
                <w:szCs w:val="18"/>
              </w:rPr>
              <w:t>от</w:t>
            </w:r>
            <w:proofErr w:type="spellEnd"/>
            <w:r w:rsidRPr="006A4C35">
              <w:rPr>
                <w:rFonts w:ascii="Cambria" w:eastAsia="Times New Roman" w:hAnsi="Cambria" w:cs="Times New Roman"/>
                <w:sz w:val="18"/>
                <w:szCs w:val="18"/>
              </w:rPr>
              <w:t xml:space="preserve"> 22.07.2024 № 66</w:t>
            </w:r>
          </w:p>
        </w:tc>
      </w:tr>
      <w:tr w:rsidR="00DF5649" w:rsidRPr="00DF5649" w:rsidTr="00DF5649">
        <w:trPr>
          <w:trHeight w:val="1113"/>
        </w:trPr>
        <w:tc>
          <w:tcPr>
            <w:tcW w:w="14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649" w:rsidRPr="00DF5649" w:rsidRDefault="00DF5649" w:rsidP="00DF5649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ИСПОЛНЕНИЕ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br/>
              <w:t>поступлений налоговых и неналоговых доходов в бюджет поселения за 1 полугодие 2024 года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Наименование </w:t>
            </w:r>
            <w:proofErr w:type="gramStart"/>
            <w:r w:rsidRPr="00DF5649">
              <w:rPr>
                <w:rFonts w:ascii="Cambria" w:eastAsia="Times New Roman" w:hAnsi="Cambria" w:cs="Times New Roman"/>
                <w:lang w:val="ru-RU"/>
              </w:rPr>
              <w:t>кодов классификации доходов бюджета пос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ления</w:t>
            </w:r>
            <w:proofErr w:type="gramEnd"/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</w:p>
        </w:tc>
        <w:tc>
          <w:tcPr>
            <w:tcW w:w="671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Коды классификации доходов бюджета поселения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Исполнено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рублей</w:t>
            </w:r>
            <w:proofErr w:type="spellEnd"/>
          </w:p>
        </w:tc>
      </w:tr>
      <w:tr w:rsidR="00DF5649" w:rsidRPr="006A4C35" w:rsidTr="00DF5649">
        <w:trPr>
          <w:trHeight w:val="269"/>
        </w:trPr>
        <w:tc>
          <w:tcPr>
            <w:tcW w:w="6520" w:type="dxa"/>
            <w:vMerge/>
            <w:vAlign w:val="center"/>
            <w:hideMark/>
          </w:tcPr>
          <w:p w:rsidR="00DF5649" w:rsidRPr="006A4C35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Вид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доходов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Подвид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доходов</w:t>
            </w:r>
            <w:proofErr w:type="spellEnd"/>
          </w:p>
        </w:tc>
        <w:tc>
          <w:tcPr>
            <w:tcW w:w="1419" w:type="dxa"/>
            <w:vMerge/>
            <w:vAlign w:val="center"/>
            <w:hideMark/>
          </w:tcPr>
          <w:p w:rsidR="00DF5649" w:rsidRPr="006A4C35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</w:tr>
      <w:tr w:rsidR="00DF5649" w:rsidRPr="006A4C35" w:rsidTr="00DF5649">
        <w:trPr>
          <w:cantSplit/>
          <w:trHeight w:val="1401"/>
        </w:trPr>
        <w:tc>
          <w:tcPr>
            <w:tcW w:w="6520" w:type="dxa"/>
            <w:vMerge/>
            <w:vAlign w:val="center"/>
            <w:hideMark/>
          </w:tcPr>
          <w:p w:rsidR="00DF5649" w:rsidRPr="006A4C35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DF5649" w:rsidRPr="006A4C35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Группа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DF5649" w:rsidRPr="006A4C35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Подгруппа</w:t>
            </w:r>
            <w:proofErr w:type="spellEnd"/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DF5649" w:rsidRPr="006A4C35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Статья</w:t>
            </w:r>
            <w:proofErr w:type="spellEnd"/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:rsidR="00DF5649" w:rsidRPr="006A4C35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Подстатья</w:t>
            </w:r>
            <w:proofErr w:type="spellEnd"/>
          </w:p>
        </w:tc>
        <w:tc>
          <w:tcPr>
            <w:tcW w:w="1051" w:type="dxa"/>
            <w:shd w:val="clear" w:color="auto" w:fill="auto"/>
            <w:textDirection w:val="btLr"/>
            <w:vAlign w:val="center"/>
            <w:hideMark/>
          </w:tcPr>
          <w:p w:rsidR="00DF5649" w:rsidRPr="006A4C35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Элемент</w:t>
            </w:r>
            <w:proofErr w:type="spellEnd"/>
          </w:p>
        </w:tc>
        <w:tc>
          <w:tcPr>
            <w:tcW w:w="1010" w:type="dxa"/>
            <w:shd w:val="clear" w:color="auto" w:fill="auto"/>
            <w:textDirection w:val="btLr"/>
            <w:vAlign w:val="center"/>
            <w:hideMark/>
          </w:tcPr>
          <w:p w:rsidR="00DF5649" w:rsidRPr="006A4C35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Группа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подвида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д</w:t>
            </w:r>
            <w:r w:rsidRPr="006A4C35">
              <w:rPr>
                <w:rFonts w:ascii="Cambria" w:eastAsia="Times New Roman" w:hAnsi="Cambria" w:cs="Times New Roman"/>
              </w:rPr>
              <w:t>о</w:t>
            </w:r>
            <w:r w:rsidRPr="006A4C35">
              <w:rPr>
                <w:rFonts w:ascii="Cambria" w:eastAsia="Times New Roman" w:hAnsi="Cambria" w:cs="Times New Roman"/>
              </w:rPr>
              <w:t>ходов</w:t>
            </w:r>
            <w:proofErr w:type="spellEnd"/>
          </w:p>
        </w:tc>
        <w:tc>
          <w:tcPr>
            <w:tcW w:w="1845" w:type="dxa"/>
            <w:shd w:val="clear" w:color="auto" w:fill="auto"/>
            <w:textDirection w:val="btLr"/>
            <w:vAlign w:val="center"/>
            <w:hideMark/>
          </w:tcPr>
          <w:p w:rsidR="00DF5649" w:rsidRPr="006A4C35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Аналитическая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группа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подвида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д</w:t>
            </w:r>
            <w:r w:rsidRPr="006A4C35">
              <w:rPr>
                <w:rFonts w:ascii="Cambria" w:eastAsia="Times New Roman" w:hAnsi="Cambria" w:cs="Times New Roman"/>
              </w:rPr>
              <w:t>о</w:t>
            </w:r>
            <w:r w:rsidRPr="006A4C35">
              <w:rPr>
                <w:rFonts w:ascii="Cambria" w:eastAsia="Times New Roman" w:hAnsi="Cambria" w:cs="Times New Roman"/>
              </w:rPr>
              <w:t>ходов</w:t>
            </w:r>
            <w:proofErr w:type="spellEnd"/>
          </w:p>
        </w:tc>
        <w:tc>
          <w:tcPr>
            <w:tcW w:w="1419" w:type="dxa"/>
            <w:vMerge/>
            <w:vAlign w:val="center"/>
            <w:hideMark/>
          </w:tcPr>
          <w:p w:rsidR="00DF5649" w:rsidRPr="006A4C35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</w:tr>
      <w:tr w:rsidR="00DF5649" w:rsidRPr="006A4C35" w:rsidTr="00DF5649">
        <w:trPr>
          <w:trHeight w:val="360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10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Налоговые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и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неналоговые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доходы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1 642 043,71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Налоги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прибыль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доходы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205 982,30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205 982,30</w:t>
            </w:r>
          </w:p>
        </w:tc>
      </w:tr>
      <w:tr w:rsidR="00DF5649" w:rsidRPr="006A4C35" w:rsidTr="00DF5649">
        <w:trPr>
          <w:trHeight w:val="1302"/>
        </w:trPr>
        <w:tc>
          <w:tcPr>
            <w:tcW w:w="6520" w:type="dxa"/>
            <w:shd w:val="clear" w:color="000000" w:fill="FFFFFF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Налог на доходы физических лиц с доходов, источником которых являе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т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ся налоговый агент, за исключением доходов, в отношении которых исчисление и уплата налога осуществляются в соответс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т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вии со статьями 227, 227.1 и 228 Налогового кодекса Ро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сийской Федерации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203 571,60</w:t>
            </w:r>
          </w:p>
        </w:tc>
      </w:tr>
      <w:tr w:rsidR="00DF5649" w:rsidRPr="006A4C35" w:rsidTr="00DF5649">
        <w:trPr>
          <w:trHeight w:val="747"/>
        </w:trPr>
        <w:tc>
          <w:tcPr>
            <w:tcW w:w="6520" w:type="dxa"/>
            <w:shd w:val="clear" w:color="000000" w:fill="FFFFFF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Налог на доходы физических лиц с доходов, полученных физическими лицами в соо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т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ветствии со статьей 228 Налогового кодекса Российской Фед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рации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2 442,56</w:t>
            </w:r>
          </w:p>
        </w:tc>
      </w:tr>
      <w:tr w:rsidR="00DF5649" w:rsidRPr="006A4C35" w:rsidTr="00DF5649">
        <w:trPr>
          <w:trHeight w:val="183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color w:val="000000"/>
                <w:lang w:val="ru-RU"/>
              </w:rPr>
            </w:pPr>
            <w:proofErr w:type="gramStart"/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lastRenderedPageBreak/>
              <w:t>Налог на доходы физических лиц в части суммы налога, прев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ы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 xml:space="preserve">шающей 650 000 рублей, относящейся к части налоговой базы, превышающей 5 000 </w:t>
            </w:r>
            <w:proofErr w:type="spellStart"/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000</w:t>
            </w:r>
            <w:proofErr w:type="spellEnd"/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 xml:space="preserve"> рублей (за исключением налога на дох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ды физических лиц с сумм прибыли контролируемой иностранной компании, в том числе фиксированной пр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и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были контролируемой иностранной компании, а также нал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га на доходы физических лиц в отношении доходов от долевого участия в организации, получе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н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ных</w:t>
            </w:r>
            <w:proofErr w:type="gramEnd"/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 xml:space="preserve"> физическим лицом - налоговым резидентом Российской Федерации в виде дивиде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н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дов)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080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-31,86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Налоги на товары (работы, услуги), реализуемые на территории Российской Федер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ции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610 142,28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Акцизы по подакцизным товарам (продукции), производ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мым на территории Российской Федер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ции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610 142,28</w:t>
            </w:r>
          </w:p>
        </w:tc>
      </w:tr>
      <w:tr w:rsidR="00DF5649" w:rsidRPr="006A4C35" w:rsidTr="00DF5649">
        <w:trPr>
          <w:trHeight w:val="934"/>
        </w:trPr>
        <w:tc>
          <w:tcPr>
            <w:tcW w:w="6520" w:type="dxa"/>
            <w:shd w:val="clear" w:color="000000" w:fill="FFFFFF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ции и местными бюджетами с учетом установленных дифференцирова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ных нормативов отчислений в местные бюджеты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231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311 674,47</w:t>
            </w:r>
          </w:p>
        </w:tc>
      </w:tr>
      <w:tr w:rsidR="00DF5649" w:rsidRPr="006A4C35" w:rsidTr="00DF5649">
        <w:trPr>
          <w:trHeight w:val="1190"/>
        </w:trPr>
        <w:tc>
          <w:tcPr>
            <w:tcW w:w="6520" w:type="dxa"/>
            <w:shd w:val="clear" w:color="000000" w:fill="FFFFFF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5649">
              <w:rPr>
                <w:rFonts w:ascii="Cambria" w:eastAsia="Times New Roman" w:hAnsi="Cambria" w:cs="Times New Roman"/>
                <w:lang w:val="ru-RU"/>
              </w:rPr>
              <w:t>инжекторных</w:t>
            </w:r>
            <w:proofErr w:type="spellEnd"/>
            <w:r w:rsidRPr="00DF5649">
              <w:rPr>
                <w:rFonts w:ascii="Cambria" w:eastAsia="Times New Roman" w:hAnsi="Cambria" w:cs="Times New Roman"/>
                <w:lang w:val="ru-RU"/>
              </w:rPr>
              <w:t>) двигателей, подлежащие ра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пределению между бюджетами субъектов Российской Федер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ции и местными бюджетами с учетом установленных дифференцирова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ных нормативов отчислений в местные бюджеты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241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1 803,62</w:t>
            </w:r>
          </w:p>
        </w:tc>
      </w:tr>
      <w:tr w:rsidR="00DF5649" w:rsidRPr="006A4C35" w:rsidTr="00DF5649">
        <w:trPr>
          <w:trHeight w:val="910"/>
        </w:trPr>
        <w:tc>
          <w:tcPr>
            <w:tcW w:w="6520" w:type="dxa"/>
            <w:shd w:val="clear" w:color="000000" w:fill="FFFFFF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Доходы от уплаты акцизов на автомобильный бензин, подлеж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щие распределению между бюджетами субъектов Российской Федер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ции и местными бюджетами с учетом установленных дифференц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рованных нормативов отчислений в местные бю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д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жеты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251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337 132,45</w:t>
            </w:r>
          </w:p>
        </w:tc>
      </w:tr>
      <w:tr w:rsidR="00DF5649" w:rsidRPr="006A4C35" w:rsidTr="00DF5649">
        <w:trPr>
          <w:trHeight w:val="1024"/>
        </w:trPr>
        <w:tc>
          <w:tcPr>
            <w:tcW w:w="6520" w:type="dxa"/>
            <w:shd w:val="clear" w:color="000000" w:fill="FFFFFF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lastRenderedPageBreak/>
              <w:t>Доходы от уплаты акцизов на прямогонный бензин, подл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жащие распределению между бюджетами субъектов Российской Федер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ции и местными бюджетами с учетом установленных дифференц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рованных нормативов отчислений в местные бю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д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жеты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261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-40 468,26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Налоги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совокупный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доход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10 260,50</w:t>
            </w:r>
          </w:p>
        </w:tc>
      </w:tr>
      <w:tr w:rsidR="00DF5649" w:rsidRPr="006A4C35" w:rsidTr="00DF5649">
        <w:trPr>
          <w:trHeight w:val="58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Единый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сельскохозяйственный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налог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10 260,50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ind w:right="-108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Единый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сельскохозяйственный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налог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10 260,50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Налоги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имущество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190 902,40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11 282,83</w:t>
            </w:r>
          </w:p>
        </w:tc>
      </w:tr>
      <w:tr w:rsidR="00DF5649" w:rsidRPr="006A4C35" w:rsidTr="00DF5649">
        <w:trPr>
          <w:trHeight w:val="703"/>
        </w:trPr>
        <w:tc>
          <w:tcPr>
            <w:tcW w:w="6520" w:type="dxa"/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Налог на имущество физических лиц, взимаемый по ставкам, пр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меняемым к объектам налогообложения, расположенным в границах сельских пос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лений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11 282,83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Земельный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налог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179 619,57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DF5649" w:rsidRPr="006A4C35" w:rsidRDefault="00DF5649" w:rsidP="00F73B7C">
            <w:pPr>
              <w:ind w:right="-108"/>
              <w:rPr>
                <w:rFonts w:ascii="Cambria" w:eastAsia="Times New Roman" w:hAnsi="Cambria" w:cs="Times New Roman"/>
              </w:rPr>
            </w:pPr>
            <w:proofErr w:type="spellStart"/>
            <w:r w:rsidRPr="006A4C35">
              <w:rPr>
                <w:rFonts w:ascii="Cambria" w:eastAsia="Times New Roman" w:hAnsi="Cambria" w:cs="Times New Roman"/>
              </w:rPr>
              <w:t>Земельный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налог</w:t>
            </w:r>
            <w:proofErr w:type="spellEnd"/>
            <w:r w:rsidRPr="006A4C35">
              <w:rPr>
                <w:rFonts w:ascii="Cambria" w:eastAsia="Times New Roman" w:hAnsi="Cambria" w:cs="Times New Roman"/>
              </w:rPr>
              <w:t xml:space="preserve"> с </w:t>
            </w:r>
            <w:proofErr w:type="spellStart"/>
            <w:r w:rsidRPr="006A4C35">
              <w:rPr>
                <w:rFonts w:ascii="Cambria" w:eastAsia="Times New Roman" w:hAnsi="Cambria" w:cs="Times New Roman"/>
              </w:rPr>
              <w:t>организаций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137 095,00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селений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033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137 095,00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noWrap/>
            <w:hideMark/>
          </w:tcPr>
          <w:p w:rsidR="00DF5649" w:rsidRPr="00DF5649" w:rsidRDefault="00DF5649" w:rsidP="00F73B7C">
            <w:pPr>
              <w:ind w:right="-108"/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040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42 524,57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Земельный налог с физических лиц, обладающих земельным участком, расположе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ным в границах сельских поселений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043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42 524,57</w:t>
            </w:r>
          </w:p>
        </w:tc>
      </w:tr>
      <w:tr w:rsidR="00DF5649" w:rsidRPr="006A4C35" w:rsidTr="00DF5649">
        <w:trPr>
          <w:trHeight w:val="102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Доходы от использования имущества, находящегося в государственной и муниципальной собстве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ности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621 655,00</w:t>
            </w:r>
          </w:p>
        </w:tc>
      </w:tr>
      <w:tr w:rsidR="00DF5649" w:rsidRPr="006A4C35" w:rsidTr="00DF5649">
        <w:trPr>
          <w:trHeight w:val="93"/>
        </w:trPr>
        <w:tc>
          <w:tcPr>
            <w:tcW w:w="6520" w:type="dxa"/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Доходы, получаемые в виде арендной либо иной платы за перед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чу в возмездное пользование государственного и муниципального имущества (за исключением имущества бюдже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т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ных и автономных учреждений, а также имущества 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lastRenderedPageBreak/>
              <w:t>государственных и муниципал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ь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ных унитарных предприятий, в том числе казенных)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120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621 655,00</w:t>
            </w:r>
          </w:p>
        </w:tc>
      </w:tr>
      <w:tr w:rsidR="00DF5649" w:rsidRPr="006A4C35" w:rsidTr="00DF5649">
        <w:trPr>
          <w:trHeight w:val="864"/>
        </w:trPr>
        <w:tc>
          <w:tcPr>
            <w:tcW w:w="6520" w:type="dxa"/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proofErr w:type="gramStart"/>
            <w:r w:rsidRPr="00DF5649">
              <w:rPr>
                <w:rFonts w:ascii="Cambria" w:eastAsia="Times New Roman" w:hAnsi="Cambria" w:cs="Times New Roman"/>
                <w:lang w:val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я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щиеся в собственности сельских поселений (за исключением з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мельных участков муниципальных бюджетных и автономных у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ч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реждений)</w:t>
            </w:r>
            <w:proofErr w:type="gramEnd"/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120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621 655,00</w:t>
            </w:r>
          </w:p>
        </w:tc>
      </w:tr>
      <w:tr w:rsidR="00DF5649" w:rsidRPr="006A4C35" w:rsidTr="00DF5649">
        <w:trPr>
          <w:trHeight w:val="67"/>
        </w:trPr>
        <w:tc>
          <w:tcPr>
            <w:tcW w:w="6520" w:type="dxa"/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ind w:right="-108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Доходы от компенсации затрат гос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у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дарства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130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3 101,23</w:t>
            </w:r>
          </w:p>
        </w:tc>
      </w:tr>
      <w:tr w:rsidR="00DF5649" w:rsidRPr="006A4C35" w:rsidTr="00DF5649">
        <w:trPr>
          <w:trHeight w:val="320"/>
        </w:trPr>
        <w:tc>
          <w:tcPr>
            <w:tcW w:w="6520" w:type="dxa"/>
            <w:shd w:val="clear" w:color="auto" w:fill="auto"/>
            <w:noWrap/>
            <w:hideMark/>
          </w:tcPr>
          <w:p w:rsidR="00DF5649" w:rsidRPr="00DF5649" w:rsidRDefault="00DF5649" w:rsidP="00F73B7C">
            <w:pPr>
              <w:ind w:right="-108"/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Прочие доходы от компенсации затрат бюджетов сельских посел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995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130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F5649" w:rsidRPr="006A4C35" w:rsidRDefault="00DF5649" w:rsidP="00F73B7C">
            <w:pPr>
              <w:ind w:right="-108"/>
              <w:jc w:val="center"/>
              <w:rPr>
                <w:rFonts w:ascii="Cambria" w:eastAsia="Times New Roman" w:hAnsi="Cambria" w:cs="Times New Roman"/>
              </w:rPr>
            </w:pPr>
            <w:r w:rsidRPr="006A4C35">
              <w:rPr>
                <w:rFonts w:ascii="Cambria" w:eastAsia="Times New Roman" w:hAnsi="Cambria" w:cs="Times New Roman"/>
              </w:rPr>
              <w:t>3 101,23</w:t>
            </w:r>
          </w:p>
        </w:tc>
      </w:tr>
    </w:tbl>
    <w:p w:rsidR="00DF5649" w:rsidRDefault="00DF5649" w:rsidP="00DF5649">
      <w:pPr>
        <w:ind w:firstLine="708"/>
        <w:rPr>
          <w:rFonts w:ascii="Cambria" w:eastAsia="Times New Roman" w:hAnsi="Cambria" w:cs="Times New Roman"/>
          <w:sz w:val="28"/>
          <w:szCs w:val="28"/>
        </w:rPr>
      </w:pPr>
    </w:p>
    <w:p w:rsidR="00DF5649" w:rsidRPr="006A4C35" w:rsidRDefault="00DF5649" w:rsidP="00DF5649">
      <w:pPr>
        <w:ind w:firstLine="708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br w:type="page"/>
      </w:r>
    </w:p>
    <w:tbl>
      <w:tblPr>
        <w:tblW w:w="0" w:type="dxa"/>
        <w:tblInd w:w="1101" w:type="dxa"/>
        <w:tblLook w:val="04A0"/>
      </w:tblPr>
      <w:tblGrid>
        <w:gridCol w:w="8782"/>
        <w:gridCol w:w="1428"/>
        <w:gridCol w:w="2037"/>
        <w:gridCol w:w="1721"/>
      </w:tblGrid>
      <w:tr w:rsidR="00DF5649" w:rsidRPr="003003B0" w:rsidTr="00DF5649">
        <w:trPr>
          <w:trHeight w:val="670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bookmarkStart w:id="0" w:name="RANGE!A1:D39"/>
            <w:bookmarkEnd w:id="0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lastRenderedPageBreak/>
              <w:t>Приложение № 3</w:t>
            </w:r>
          </w:p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к Постановлению Администрации </w:t>
            </w:r>
          </w:p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proofErr w:type="spellStart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Кухаревского</w:t>
            </w:r>
            <w:proofErr w:type="spellEnd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сельск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го поселения</w:t>
            </w:r>
          </w:p>
          <w:p w:rsidR="00DF5649" w:rsidRPr="003003B0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  <w:sz w:val="18"/>
                <w:szCs w:val="18"/>
              </w:rPr>
              <w:t>от</w:t>
            </w:r>
            <w:proofErr w:type="spellEnd"/>
            <w:r w:rsidRPr="006A4C35">
              <w:rPr>
                <w:rFonts w:ascii="Cambria" w:eastAsia="Times New Roman" w:hAnsi="Cambria" w:cs="Times New Roman"/>
                <w:sz w:val="18"/>
                <w:szCs w:val="18"/>
              </w:rPr>
              <w:t xml:space="preserve"> 22.07.2024 № 66</w:t>
            </w:r>
          </w:p>
        </w:tc>
      </w:tr>
      <w:tr w:rsidR="00DF5649" w:rsidRPr="003003B0" w:rsidTr="00DF5649">
        <w:trPr>
          <w:trHeight w:val="471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49" w:rsidRPr="00DF5649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ИСПОЛНЕНИЕ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br/>
              <w:t>по расходам местного бюджета по разделам и подразделам классификации расходов бюджетов</w:t>
            </w:r>
          </w:p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за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1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полугодие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2024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года</w:t>
            </w:r>
            <w:proofErr w:type="spellEnd"/>
          </w:p>
        </w:tc>
      </w:tr>
      <w:tr w:rsidR="00DF5649" w:rsidRPr="003003B0" w:rsidTr="00DF5649">
        <w:trPr>
          <w:trHeight w:val="471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</w:tr>
      <w:tr w:rsidR="00DF5649" w:rsidRPr="003003B0" w:rsidTr="00DF5649">
        <w:trPr>
          <w:trHeight w:val="87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</w:tr>
      <w:tr w:rsidR="00DF5649" w:rsidRPr="003003B0" w:rsidTr="00DF5649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Наименование </w:t>
            </w:r>
            <w:proofErr w:type="gramStart"/>
            <w:r w:rsidRPr="00DF5649">
              <w:rPr>
                <w:rFonts w:ascii="Cambria" w:eastAsia="Times New Roman" w:hAnsi="Cambria" w:cs="Times New Roman"/>
                <w:lang w:val="ru-RU"/>
              </w:rPr>
              <w:t>кодов классификации расходов бюджета п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селения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DF5649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Коды классифик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ции расходов бюджета пос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Исполнено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рублей</w:t>
            </w:r>
            <w:proofErr w:type="spellEnd"/>
          </w:p>
        </w:tc>
      </w:tr>
      <w:tr w:rsidR="00DF5649" w:rsidRPr="003003B0" w:rsidTr="00DF5649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Подраздел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</w:tr>
      <w:tr w:rsidR="00DF5649" w:rsidRPr="003003B0" w:rsidTr="00DF564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</w:t>
            </w:r>
          </w:p>
        </w:tc>
      </w:tr>
      <w:tr w:rsidR="00DF5649" w:rsidRPr="003003B0" w:rsidTr="00DF5649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Общегосударственные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4 053 138,54</w:t>
            </w:r>
          </w:p>
        </w:tc>
      </w:tr>
      <w:tr w:rsidR="00DF5649" w:rsidRPr="003003B0" w:rsidTr="00DF5649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637 103,56</w:t>
            </w:r>
          </w:p>
        </w:tc>
      </w:tr>
      <w:tr w:rsidR="00DF5649" w:rsidRPr="003003B0" w:rsidTr="00DF5649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Функционирование Правительства Российской Федерации, высших исполнител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ь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ных органов государственной власти субъектов Российской Федерации, местных админ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1 505 454,23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Резервные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фонды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DF5649" w:rsidRPr="003003B0" w:rsidTr="00DF564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Другие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общегосударственные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1 910 580,75</w:t>
            </w:r>
          </w:p>
        </w:tc>
      </w:tr>
      <w:tr w:rsidR="00DF5649" w:rsidRPr="003003B0" w:rsidTr="00DF5649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Национальная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оборона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111 816,56</w:t>
            </w:r>
          </w:p>
        </w:tc>
      </w:tr>
      <w:tr w:rsidR="00DF5649" w:rsidRPr="003003B0" w:rsidTr="00DF564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Мобилизационная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и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вневойсковая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111 816,56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Национальная безопасность и правоохранительная деятел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ь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322610,00</w:t>
            </w:r>
          </w:p>
        </w:tc>
      </w:tr>
      <w:tr w:rsidR="00DF5649" w:rsidRPr="003003B0" w:rsidTr="00DF5649">
        <w:trPr>
          <w:trHeight w:val="1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322 610,00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lastRenderedPageBreak/>
              <w:t>Национальная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экономика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750 558,60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Общеэкономические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Сельское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хозяйство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и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рыболовство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226 218,60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Дорожное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хозяйство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(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дорожные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фонды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524340,00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Жилищно-коммунальное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хозяйство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324 004,00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Благоустройство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324 004,00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33 389,76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Молодежная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политика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33 389,76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Культура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кинематография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747 803,28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747 803,28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Социальная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политика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101 618,56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Пенсионное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97 618,56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Социальное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обеспечение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населения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4 000,00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Физическая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культура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и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спорт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100 000,00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Массовый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спорт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100 000,00</w:t>
            </w:r>
          </w:p>
        </w:tc>
      </w:tr>
      <w:tr w:rsidR="00DF5649" w:rsidRPr="003003B0" w:rsidTr="00DF5649">
        <w:trPr>
          <w:trHeight w:val="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Всего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расходов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6 544 939,30</w:t>
            </w:r>
          </w:p>
        </w:tc>
      </w:tr>
    </w:tbl>
    <w:p w:rsidR="00DF5649" w:rsidRDefault="00DF5649" w:rsidP="00DF5649">
      <w:pPr>
        <w:ind w:firstLine="708"/>
        <w:rPr>
          <w:rFonts w:ascii="Cambria" w:eastAsia="Times New Roman" w:hAnsi="Cambria" w:cs="Times New Roman"/>
          <w:sz w:val="28"/>
          <w:szCs w:val="28"/>
        </w:rPr>
      </w:pPr>
    </w:p>
    <w:tbl>
      <w:tblPr>
        <w:tblW w:w="14458" w:type="dxa"/>
        <w:tblInd w:w="675" w:type="dxa"/>
        <w:tblLook w:val="04A0"/>
      </w:tblPr>
      <w:tblGrid>
        <w:gridCol w:w="6440"/>
        <w:gridCol w:w="701"/>
        <w:gridCol w:w="709"/>
        <w:gridCol w:w="701"/>
        <w:gridCol w:w="701"/>
        <w:gridCol w:w="701"/>
        <w:gridCol w:w="935"/>
        <w:gridCol w:w="2060"/>
        <w:gridCol w:w="1510"/>
      </w:tblGrid>
      <w:tr w:rsidR="00DF5649" w:rsidRPr="003003B0" w:rsidTr="00DF5649">
        <w:trPr>
          <w:trHeight w:val="1455"/>
        </w:trPr>
        <w:tc>
          <w:tcPr>
            <w:tcW w:w="1445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br w:type="page"/>
            </w:r>
            <w:bookmarkStart w:id="1" w:name="RANGE!A1:I20"/>
            <w:bookmarkEnd w:id="1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Приложение № 4</w:t>
            </w:r>
          </w:p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к Постановлению Администрации </w:t>
            </w:r>
          </w:p>
          <w:p w:rsidR="00DF5649" w:rsidRPr="00DF5649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proofErr w:type="spellStart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Кухаревского</w:t>
            </w:r>
            <w:proofErr w:type="spellEnd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сельск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го поселения</w:t>
            </w:r>
          </w:p>
          <w:p w:rsidR="00DF5649" w:rsidRPr="003003B0" w:rsidRDefault="00DF5649" w:rsidP="00DF5649">
            <w:pPr>
              <w:spacing w:after="0"/>
              <w:jc w:val="right"/>
              <w:rPr>
                <w:rFonts w:ascii="Cambria" w:eastAsia="Times New Roman" w:hAnsi="Cambria" w:cs="Times New Roman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  <w:sz w:val="18"/>
                <w:szCs w:val="18"/>
              </w:rPr>
              <w:t>от</w:t>
            </w:r>
            <w:proofErr w:type="spellEnd"/>
            <w:r w:rsidRPr="006A4C35">
              <w:rPr>
                <w:rFonts w:ascii="Cambria" w:eastAsia="Times New Roman" w:hAnsi="Cambria" w:cs="Times New Roman"/>
                <w:sz w:val="18"/>
                <w:szCs w:val="18"/>
              </w:rPr>
              <w:t xml:space="preserve"> 22.07.2024 № 66</w:t>
            </w:r>
          </w:p>
        </w:tc>
      </w:tr>
      <w:tr w:rsidR="00DF5649" w:rsidRPr="00DF5649" w:rsidTr="00DF5649">
        <w:trPr>
          <w:trHeight w:val="342"/>
        </w:trPr>
        <w:tc>
          <w:tcPr>
            <w:tcW w:w="12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649" w:rsidRPr="00DF5649" w:rsidRDefault="00DF5649" w:rsidP="00DF5649">
            <w:pPr>
              <w:spacing w:after="0"/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ИСПОЛНЕНИЕ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br/>
              <w:t xml:space="preserve"> по источникам финансирования дефицита бюджета поселения за 1 полугодие 2024 года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</w:p>
        </w:tc>
      </w:tr>
      <w:tr w:rsidR="00DF5649" w:rsidRPr="00DF5649" w:rsidTr="00DF5649">
        <w:trPr>
          <w:trHeight w:val="77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lang w:val="ru-RU"/>
              </w:rPr>
            </w:pPr>
          </w:p>
        </w:tc>
      </w:tr>
      <w:tr w:rsidR="00DF5649" w:rsidRPr="003003B0" w:rsidTr="00DF5649">
        <w:trPr>
          <w:trHeight w:val="720"/>
        </w:trPr>
        <w:tc>
          <w:tcPr>
            <w:tcW w:w="6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Наименование </w:t>
            </w:r>
            <w:proofErr w:type="gramStart"/>
            <w:r w:rsidRPr="00DF5649">
              <w:rPr>
                <w:rFonts w:ascii="Cambria" w:eastAsia="Times New Roman" w:hAnsi="Cambria" w:cs="Times New Roman"/>
                <w:lang w:val="ru-RU"/>
              </w:rPr>
              <w:t>кодов классификации источников финансиров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ния дефицита бюджета поселения</w:t>
            </w:r>
            <w:proofErr w:type="gramEnd"/>
          </w:p>
        </w:tc>
        <w:tc>
          <w:tcPr>
            <w:tcW w:w="6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Коды </w:t>
            </w:r>
            <w:proofErr w:type="gramStart"/>
            <w:r w:rsidRPr="00DF5649">
              <w:rPr>
                <w:rFonts w:ascii="Cambria" w:eastAsia="Times New Roman" w:hAnsi="Cambria" w:cs="Times New Roman"/>
                <w:lang w:val="ru-RU"/>
              </w:rPr>
              <w:t>классификации источников финансирования деф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цита бюджета пос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ления</w:t>
            </w:r>
            <w:proofErr w:type="gramEnd"/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Исполнено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ру</w:t>
            </w:r>
            <w:r w:rsidRPr="003003B0">
              <w:rPr>
                <w:rFonts w:ascii="Cambria" w:eastAsia="Times New Roman" w:hAnsi="Cambria" w:cs="Times New Roman"/>
              </w:rPr>
              <w:t>б</w:t>
            </w:r>
            <w:r w:rsidRPr="003003B0">
              <w:rPr>
                <w:rFonts w:ascii="Cambria" w:eastAsia="Times New Roman" w:hAnsi="Cambria" w:cs="Times New Roman"/>
              </w:rPr>
              <w:t>лей</w:t>
            </w:r>
            <w:proofErr w:type="spellEnd"/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649" w:rsidRPr="003003B0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Группа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649" w:rsidRPr="003003B0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Подгру</w:t>
            </w:r>
            <w:r w:rsidRPr="003003B0">
              <w:rPr>
                <w:rFonts w:ascii="Cambria" w:eastAsia="Times New Roman" w:hAnsi="Cambria" w:cs="Times New Roman"/>
              </w:rPr>
              <w:t>п</w:t>
            </w:r>
            <w:r w:rsidRPr="003003B0">
              <w:rPr>
                <w:rFonts w:ascii="Cambria" w:eastAsia="Times New Roman" w:hAnsi="Cambria" w:cs="Times New Roman"/>
              </w:rPr>
              <w:t>па</w:t>
            </w:r>
            <w:proofErr w:type="spellEnd"/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649" w:rsidRPr="003003B0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Статья</w:t>
            </w:r>
            <w:proofErr w:type="spellEnd"/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649" w:rsidRPr="003003B0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Подст</w:t>
            </w:r>
            <w:r w:rsidRPr="003003B0">
              <w:rPr>
                <w:rFonts w:ascii="Cambria" w:eastAsia="Times New Roman" w:hAnsi="Cambria" w:cs="Times New Roman"/>
              </w:rPr>
              <w:t>а</w:t>
            </w:r>
            <w:r w:rsidRPr="003003B0">
              <w:rPr>
                <w:rFonts w:ascii="Cambria" w:eastAsia="Times New Roman" w:hAnsi="Cambria" w:cs="Times New Roman"/>
              </w:rPr>
              <w:t>тья</w:t>
            </w:r>
            <w:proofErr w:type="spellEnd"/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649" w:rsidRPr="003003B0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Элемент</w:t>
            </w:r>
            <w:proofErr w:type="spellEnd"/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Вид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источников</w:t>
            </w:r>
            <w:proofErr w:type="spellEnd"/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</w:tr>
      <w:tr w:rsidR="00DF5649" w:rsidRPr="003003B0" w:rsidTr="00DF5649">
        <w:trPr>
          <w:cantSplit/>
          <w:trHeight w:val="1074"/>
        </w:trPr>
        <w:tc>
          <w:tcPr>
            <w:tcW w:w="6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649" w:rsidRPr="003003B0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Подвид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и</w:t>
            </w:r>
            <w:r w:rsidRPr="003003B0">
              <w:rPr>
                <w:rFonts w:ascii="Cambria" w:eastAsia="Times New Roman" w:hAnsi="Cambria" w:cs="Times New Roman"/>
              </w:rPr>
              <w:t>с</w:t>
            </w:r>
            <w:r w:rsidRPr="003003B0">
              <w:rPr>
                <w:rFonts w:ascii="Cambria" w:eastAsia="Times New Roman" w:hAnsi="Cambria" w:cs="Times New Roman"/>
              </w:rPr>
              <w:t>точ-ников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649" w:rsidRPr="003003B0" w:rsidRDefault="00DF5649" w:rsidP="00F73B7C">
            <w:pPr>
              <w:ind w:left="113" w:right="113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Аналитическая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группа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вида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источн</w:t>
            </w:r>
            <w:r w:rsidRPr="003003B0">
              <w:rPr>
                <w:rFonts w:ascii="Cambria" w:eastAsia="Times New Roman" w:hAnsi="Cambria" w:cs="Times New Roman"/>
              </w:rPr>
              <w:t>и</w:t>
            </w:r>
            <w:r w:rsidRPr="003003B0">
              <w:rPr>
                <w:rFonts w:ascii="Cambria" w:eastAsia="Times New Roman" w:hAnsi="Cambria" w:cs="Times New Roman"/>
              </w:rPr>
              <w:t>ков</w:t>
            </w:r>
            <w:proofErr w:type="spellEnd"/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49" w:rsidRPr="003003B0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</w:tr>
      <w:tr w:rsidR="00DF5649" w:rsidRPr="003003B0" w:rsidTr="00DF5649">
        <w:trPr>
          <w:trHeight w:val="36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</w:t>
            </w:r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47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Изменение остатков средств на счетах по учету средств бюдж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тов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0,00</w:t>
            </w:r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Увеличение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остатков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средств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бюджетов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5 911 643,87</w:t>
            </w:r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47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5 911 643,87</w:t>
            </w:r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47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510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5 911 643,87</w:t>
            </w:r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47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Увеличение прочих остатков денежных средств бюджетов сел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ь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ских поселений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510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 xml:space="preserve">5 911 643,87 </w:t>
            </w:r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3003B0" w:rsidRDefault="00DF5649" w:rsidP="00F73B7C">
            <w:pPr>
              <w:ind w:right="-47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Уменьшение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остатков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средств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003B0">
              <w:rPr>
                <w:rFonts w:ascii="Cambria" w:eastAsia="Times New Roman" w:hAnsi="Cambria" w:cs="Times New Roman"/>
              </w:rPr>
              <w:t>бюджетов</w:t>
            </w:r>
            <w:proofErr w:type="spellEnd"/>
            <w:r w:rsidRPr="003003B0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600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 xml:space="preserve">6 544 939,30 </w:t>
            </w:r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47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600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 xml:space="preserve">6 544 939,30 </w:t>
            </w:r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47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610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 xml:space="preserve">6 544 939,30 </w:t>
            </w:r>
          </w:p>
        </w:tc>
      </w:tr>
      <w:tr w:rsidR="00DF5649" w:rsidRPr="003003B0" w:rsidTr="00DF5649">
        <w:trPr>
          <w:trHeight w:val="67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649" w:rsidRPr="00DF5649" w:rsidRDefault="00DF5649" w:rsidP="00F73B7C">
            <w:pPr>
              <w:ind w:right="-47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lastRenderedPageBreak/>
              <w:t>Уменьшение прочих остатков денежных средств бюджетов сел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ь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ских поселений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610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 xml:space="preserve">6 544 939,30 </w:t>
            </w:r>
          </w:p>
        </w:tc>
      </w:tr>
      <w:tr w:rsidR="00DF5649" w:rsidRPr="003003B0" w:rsidTr="00DF5649">
        <w:trPr>
          <w:trHeight w:val="36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rPr>
                <w:rFonts w:ascii="Cambria" w:eastAsia="Times New Roman" w:hAnsi="Cambria" w:cs="Times New Roman"/>
              </w:rPr>
            </w:pPr>
            <w:proofErr w:type="spellStart"/>
            <w:r w:rsidRPr="003003B0">
              <w:rPr>
                <w:rFonts w:ascii="Cambria" w:eastAsia="Times New Roman" w:hAnsi="Cambria" w:cs="Times New Roman"/>
              </w:rPr>
              <w:t>Всего</w:t>
            </w:r>
            <w:proofErr w:type="spellEnd"/>
          </w:p>
        </w:tc>
        <w:tc>
          <w:tcPr>
            <w:tcW w:w="6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49" w:rsidRPr="003003B0" w:rsidRDefault="00DF5649" w:rsidP="00F73B7C">
            <w:pPr>
              <w:ind w:right="-47"/>
              <w:jc w:val="center"/>
              <w:rPr>
                <w:rFonts w:ascii="Cambria" w:eastAsia="Times New Roman" w:hAnsi="Cambria" w:cs="Times New Roman"/>
              </w:rPr>
            </w:pPr>
            <w:r w:rsidRPr="003003B0">
              <w:rPr>
                <w:rFonts w:ascii="Cambria" w:eastAsia="Times New Roman" w:hAnsi="Cambria" w:cs="Times New Roman"/>
              </w:rPr>
              <w:t xml:space="preserve">633 295,43 </w:t>
            </w:r>
          </w:p>
        </w:tc>
      </w:tr>
    </w:tbl>
    <w:p w:rsidR="00DF5649" w:rsidRDefault="00DF5649" w:rsidP="00DF5649">
      <w:pPr>
        <w:ind w:firstLine="708"/>
        <w:rPr>
          <w:rFonts w:ascii="Cambria" w:eastAsia="Times New Roman" w:hAnsi="Cambria" w:cs="Times New Roman"/>
          <w:sz w:val="28"/>
          <w:szCs w:val="28"/>
        </w:rPr>
      </w:pPr>
    </w:p>
    <w:tbl>
      <w:tblPr>
        <w:tblW w:w="14175" w:type="dxa"/>
        <w:tblInd w:w="959" w:type="dxa"/>
        <w:tblLook w:val="04A0"/>
      </w:tblPr>
      <w:tblGrid>
        <w:gridCol w:w="574"/>
        <w:gridCol w:w="1120"/>
        <w:gridCol w:w="1440"/>
        <w:gridCol w:w="1800"/>
        <w:gridCol w:w="3944"/>
        <w:gridCol w:w="2316"/>
        <w:gridCol w:w="1560"/>
        <w:gridCol w:w="1421"/>
      </w:tblGrid>
      <w:tr w:rsidR="00DF5649" w:rsidRPr="00392505" w:rsidTr="004C0FEA">
        <w:trPr>
          <w:trHeight w:val="3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br w:type="page"/>
            </w:r>
            <w:bookmarkStart w:id="2" w:name="RANGE!A1:H12"/>
            <w:bookmarkEnd w:id="2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49" w:rsidRPr="00DF5649" w:rsidRDefault="00DF5649" w:rsidP="004C0FEA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Приложение № 5</w:t>
            </w:r>
          </w:p>
          <w:p w:rsidR="00DF5649" w:rsidRPr="00DF5649" w:rsidRDefault="00DF5649" w:rsidP="004C0FEA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к Постановлению Администрации </w:t>
            </w:r>
          </w:p>
          <w:p w:rsidR="00DF5649" w:rsidRPr="00DF5649" w:rsidRDefault="00DF5649" w:rsidP="004C0FEA">
            <w:pPr>
              <w:spacing w:after="0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</w:pPr>
            <w:proofErr w:type="spellStart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Кухаревского</w:t>
            </w:r>
            <w:proofErr w:type="spellEnd"/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сельск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>го поселения</w:t>
            </w:r>
          </w:p>
          <w:p w:rsidR="00DF5649" w:rsidRPr="00392505" w:rsidRDefault="00DF5649" w:rsidP="004C0FEA">
            <w:pPr>
              <w:spacing w:after="0"/>
              <w:jc w:val="right"/>
              <w:rPr>
                <w:rFonts w:ascii="Cambria" w:eastAsia="Times New Roman" w:hAnsi="Cambria" w:cs="Times New Roman"/>
              </w:rPr>
            </w:pPr>
            <w:r w:rsidRPr="00DF5649">
              <w:rPr>
                <w:rFonts w:ascii="Cambria" w:eastAsia="Times New Roman" w:hAnsi="Cambri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4C35">
              <w:rPr>
                <w:rFonts w:ascii="Cambria" w:eastAsia="Times New Roman" w:hAnsi="Cambria" w:cs="Times New Roman"/>
                <w:sz w:val="18"/>
                <w:szCs w:val="18"/>
              </w:rPr>
              <w:t>от</w:t>
            </w:r>
            <w:proofErr w:type="spellEnd"/>
            <w:r w:rsidRPr="006A4C35">
              <w:rPr>
                <w:rFonts w:ascii="Cambria" w:eastAsia="Times New Roman" w:hAnsi="Cambria" w:cs="Times New Roman"/>
                <w:sz w:val="18"/>
                <w:szCs w:val="18"/>
              </w:rPr>
              <w:t xml:space="preserve"> 22.07.2024 № 66</w:t>
            </w:r>
          </w:p>
        </w:tc>
      </w:tr>
      <w:tr w:rsidR="00DF5649" w:rsidRPr="00392505" w:rsidTr="004C0FEA">
        <w:trPr>
          <w:trHeight w:val="3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649" w:rsidRPr="00392505" w:rsidRDefault="00DF5649" w:rsidP="004C0FEA">
            <w:pPr>
              <w:spacing w:after="0"/>
              <w:rPr>
                <w:rFonts w:ascii="Cambria" w:eastAsia="Times New Roman" w:hAnsi="Cambria" w:cs="Times New Roman"/>
              </w:rPr>
            </w:pPr>
          </w:p>
        </w:tc>
      </w:tr>
      <w:tr w:rsidR="00DF5649" w:rsidRPr="00392505" w:rsidTr="004C0FEA">
        <w:trPr>
          <w:trHeight w:val="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649" w:rsidRPr="00392505" w:rsidRDefault="00DF5649" w:rsidP="004C0FEA">
            <w:pPr>
              <w:spacing w:after="0"/>
              <w:rPr>
                <w:rFonts w:ascii="Cambria" w:eastAsia="Times New Roman" w:hAnsi="Cambria" w:cs="Times New Roman"/>
              </w:rPr>
            </w:pPr>
          </w:p>
        </w:tc>
      </w:tr>
      <w:tr w:rsidR="00DF5649" w:rsidRPr="00392505" w:rsidTr="004C0FEA">
        <w:trPr>
          <w:trHeight w:val="3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4C0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jc w:val="right"/>
              <w:rPr>
                <w:rFonts w:ascii="Cambria" w:eastAsia="Times New Roman" w:hAnsi="Cambria" w:cs="Times New Roman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jc w:val="right"/>
              <w:rPr>
                <w:rFonts w:ascii="Cambria" w:eastAsia="Times New Roman" w:hAnsi="Cambria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jc w:val="right"/>
              <w:rPr>
                <w:rFonts w:ascii="Cambria" w:eastAsia="Times New Roman" w:hAnsi="Cambria" w:cs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jc w:val="right"/>
              <w:rPr>
                <w:rFonts w:ascii="Cambria" w:eastAsia="Times New Roman" w:hAnsi="Cambria" w:cs="Times New Roman"/>
              </w:rPr>
            </w:pPr>
          </w:p>
        </w:tc>
      </w:tr>
      <w:tr w:rsidR="00DF5649" w:rsidRPr="00DF5649" w:rsidTr="004C0FEA">
        <w:trPr>
          <w:trHeight w:val="750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Отчет о расходовании средств резервного фонда </w:t>
            </w:r>
            <w:proofErr w:type="spellStart"/>
            <w:r w:rsidRPr="00DF564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ru-RU"/>
              </w:rPr>
              <w:t>Кухаревского</w:t>
            </w:r>
            <w:proofErr w:type="spellEnd"/>
            <w:r w:rsidRPr="00DF564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DF564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ru-RU"/>
              </w:rPr>
              <w:t>Исилькульского</w:t>
            </w:r>
            <w:proofErr w:type="spellEnd"/>
            <w:r w:rsidRPr="00DF564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</w:t>
            </w:r>
            <w:r w:rsidRPr="00DF564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DF564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ru-RU"/>
              </w:rPr>
              <w:t>пального района за 1 полугодие 2024 года</w:t>
            </w:r>
          </w:p>
        </w:tc>
      </w:tr>
      <w:tr w:rsidR="00DF5649" w:rsidRPr="00392505" w:rsidTr="004C0FEA">
        <w:trPr>
          <w:trHeight w:val="27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DF5649" w:rsidRDefault="00DF5649" w:rsidP="00F73B7C">
            <w:pPr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DF5649" w:rsidRDefault="00DF5649" w:rsidP="00F73B7C">
            <w:pPr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DF5649" w:rsidRDefault="00DF5649" w:rsidP="00F73B7C">
            <w:pPr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DF5649" w:rsidRDefault="00DF5649" w:rsidP="00F73B7C">
            <w:pPr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49" w:rsidRPr="00DF5649" w:rsidRDefault="00DF5649" w:rsidP="00F73B7C">
            <w:pPr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92505">
              <w:rPr>
                <w:rFonts w:ascii="Cambria" w:eastAsia="Times New Roman" w:hAnsi="Cambria" w:cs="Times New Roman"/>
                <w:color w:val="000000"/>
              </w:rPr>
              <w:t>рублей</w:t>
            </w:r>
            <w:proofErr w:type="spellEnd"/>
          </w:p>
        </w:tc>
      </w:tr>
      <w:tr w:rsidR="00DF5649" w:rsidRPr="00392505" w:rsidTr="004C0FEA">
        <w:trPr>
          <w:trHeight w:val="162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№ п/п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Распоряжение Главы </w:t>
            </w:r>
            <w:proofErr w:type="spellStart"/>
            <w:r w:rsidRPr="00DF5649">
              <w:rPr>
                <w:rFonts w:ascii="Cambria" w:eastAsia="Times New Roman" w:hAnsi="Cambria" w:cs="Times New Roman"/>
                <w:lang w:val="ru-RU"/>
              </w:rPr>
              <w:t>Кухаревского</w:t>
            </w:r>
            <w:proofErr w:type="spellEnd"/>
            <w:r w:rsidRPr="00DF5649">
              <w:rPr>
                <w:rFonts w:ascii="Cambria" w:eastAsia="Times New Roman" w:hAnsi="Cambria" w:cs="Times New Roman"/>
                <w:lang w:val="ru-RU"/>
              </w:rPr>
              <w:t xml:space="preserve"> сел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ь</w:t>
            </w:r>
            <w:r w:rsidRPr="00DF5649">
              <w:rPr>
                <w:rFonts w:ascii="Cambria" w:eastAsia="Times New Roman" w:hAnsi="Cambria" w:cs="Times New Roman"/>
                <w:lang w:val="ru-RU"/>
              </w:rPr>
              <w:t>ского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92505">
              <w:rPr>
                <w:rFonts w:ascii="Cambria" w:eastAsia="Times New Roman" w:hAnsi="Cambria" w:cs="Times New Roman"/>
              </w:rPr>
              <w:t>Ответственный</w:t>
            </w:r>
            <w:proofErr w:type="spellEnd"/>
            <w:r w:rsidRPr="0039250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92505">
              <w:rPr>
                <w:rFonts w:ascii="Cambria" w:eastAsia="Times New Roman" w:hAnsi="Cambria" w:cs="Times New Roman"/>
              </w:rPr>
              <w:t>исполнитель</w:t>
            </w:r>
            <w:proofErr w:type="spellEnd"/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92505">
              <w:rPr>
                <w:rFonts w:ascii="Cambria" w:eastAsia="Times New Roman" w:hAnsi="Cambria" w:cs="Times New Roman"/>
                <w:color w:val="000000"/>
              </w:rPr>
              <w:t>Цель</w:t>
            </w:r>
            <w:proofErr w:type="spellEnd"/>
            <w:r w:rsidRPr="00392505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392505">
              <w:rPr>
                <w:rFonts w:ascii="Cambria" w:eastAsia="Times New Roman" w:hAnsi="Cambria" w:cs="Times New Roman"/>
                <w:color w:val="000000"/>
              </w:rPr>
              <w:t>расходования</w:t>
            </w:r>
            <w:proofErr w:type="spellEnd"/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DF5649" w:rsidRDefault="00DF5649" w:rsidP="00F73B7C">
            <w:pPr>
              <w:jc w:val="center"/>
              <w:rPr>
                <w:rFonts w:ascii="Cambria" w:eastAsia="Times New Roman" w:hAnsi="Cambria" w:cs="Times New Roman"/>
                <w:color w:val="000000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Распределено расп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о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 xml:space="preserve">ряжением Главы </w:t>
            </w:r>
            <w:proofErr w:type="spellStart"/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К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у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харевского</w:t>
            </w:r>
            <w:proofErr w:type="spellEnd"/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92505">
              <w:rPr>
                <w:rFonts w:ascii="Cambria" w:eastAsia="Times New Roman" w:hAnsi="Cambria" w:cs="Times New Roman"/>
              </w:rPr>
              <w:t>Исполнено</w:t>
            </w:r>
            <w:proofErr w:type="spellEnd"/>
            <w:r w:rsidRPr="0039250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92505">
              <w:rPr>
                <w:rFonts w:ascii="Cambria" w:eastAsia="Times New Roman" w:hAnsi="Cambria" w:cs="Times New Roman"/>
              </w:rPr>
              <w:t>за</w:t>
            </w:r>
            <w:proofErr w:type="spellEnd"/>
            <w:r w:rsidRPr="00392505">
              <w:rPr>
                <w:rFonts w:ascii="Cambria" w:eastAsia="Times New Roman" w:hAnsi="Cambria" w:cs="Times New Roman"/>
              </w:rPr>
              <w:t xml:space="preserve"> 1 </w:t>
            </w:r>
            <w:proofErr w:type="spellStart"/>
            <w:r w:rsidRPr="00392505">
              <w:rPr>
                <w:rFonts w:ascii="Cambria" w:eastAsia="Times New Roman" w:hAnsi="Cambria" w:cs="Times New Roman"/>
              </w:rPr>
              <w:t>полуг</w:t>
            </w:r>
            <w:r w:rsidRPr="00392505">
              <w:rPr>
                <w:rFonts w:ascii="Cambria" w:eastAsia="Times New Roman" w:hAnsi="Cambria" w:cs="Times New Roman"/>
              </w:rPr>
              <w:t>о</w:t>
            </w:r>
            <w:r w:rsidRPr="00392505">
              <w:rPr>
                <w:rFonts w:ascii="Cambria" w:eastAsia="Times New Roman" w:hAnsi="Cambria" w:cs="Times New Roman"/>
              </w:rPr>
              <w:t>дие</w:t>
            </w:r>
            <w:proofErr w:type="spellEnd"/>
            <w:r w:rsidRPr="00392505">
              <w:rPr>
                <w:rFonts w:ascii="Cambria" w:eastAsia="Times New Roman" w:hAnsi="Cambria" w:cs="Times New Roman"/>
              </w:rPr>
              <w:t xml:space="preserve"> 2024 </w:t>
            </w:r>
            <w:proofErr w:type="spellStart"/>
            <w:r w:rsidRPr="00392505">
              <w:rPr>
                <w:rFonts w:ascii="Cambria" w:eastAsia="Times New Roman" w:hAnsi="Cambria" w:cs="Times New Roman"/>
              </w:rPr>
              <w:t>г</w:t>
            </w:r>
            <w:r w:rsidRPr="00392505">
              <w:rPr>
                <w:rFonts w:ascii="Cambria" w:eastAsia="Times New Roman" w:hAnsi="Cambria" w:cs="Times New Roman"/>
              </w:rPr>
              <w:t>о</w:t>
            </w:r>
            <w:r w:rsidRPr="00392505">
              <w:rPr>
                <w:rFonts w:ascii="Cambria" w:eastAsia="Times New Roman" w:hAnsi="Cambria" w:cs="Times New Roman"/>
              </w:rPr>
              <w:t>да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92505">
              <w:rPr>
                <w:rFonts w:ascii="Cambria" w:eastAsia="Times New Roman" w:hAnsi="Cambria" w:cs="Times New Roman"/>
              </w:rPr>
              <w:t>Процент</w:t>
            </w:r>
            <w:proofErr w:type="spellEnd"/>
            <w:r w:rsidRPr="0039250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92505">
              <w:rPr>
                <w:rFonts w:ascii="Cambria" w:eastAsia="Times New Roman" w:hAnsi="Cambria" w:cs="Times New Roman"/>
              </w:rPr>
              <w:t>исполнения</w:t>
            </w:r>
            <w:proofErr w:type="spellEnd"/>
          </w:p>
        </w:tc>
      </w:tr>
      <w:tr w:rsidR="00DF5649" w:rsidRPr="00392505" w:rsidTr="004C0FEA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92505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92505">
              <w:rPr>
                <w:rFonts w:ascii="Cambria" w:eastAsia="Times New Roman" w:hAnsi="Cambria" w:cs="Times New Roman"/>
              </w:rPr>
              <w:t>Номер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392505">
              <w:rPr>
                <w:rFonts w:ascii="Cambria" w:eastAsia="Times New Roman" w:hAnsi="Cambria" w:cs="Times New Roman"/>
              </w:rPr>
              <w:t>Дата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92505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92505" w:rsidRDefault="00DF5649" w:rsidP="00F73B7C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92505" w:rsidRDefault="00DF5649" w:rsidP="00F73B7C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92505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49" w:rsidRPr="00392505" w:rsidRDefault="00DF5649" w:rsidP="00F73B7C">
            <w:pPr>
              <w:rPr>
                <w:rFonts w:ascii="Cambria" w:eastAsia="Times New Roman" w:hAnsi="Cambria" w:cs="Times New Roman"/>
              </w:rPr>
            </w:pPr>
          </w:p>
        </w:tc>
      </w:tr>
      <w:tr w:rsidR="00DF5649" w:rsidRPr="00392505" w:rsidTr="004C0FEA">
        <w:trPr>
          <w:trHeight w:val="6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DF5649" w:rsidRDefault="00DF5649" w:rsidP="00F73B7C">
            <w:pPr>
              <w:rPr>
                <w:rFonts w:ascii="Cambria" w:eastAsia="Times New Roman" w:hAnsi="Cambria" w:cs="Times New Roman"/>
                <w:color w:val="000000"/>
                <w:lang w:val="ru-RU"/>
              </w:rPr>
            </w:pP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Отсутствует потребность в перераспр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е</w:t>
            </w:r>
            <w:r w:rsidRPr="00DF5649">
              <w:rPr>
                <w:rFonts w:ascii="Cambria" w:eastAsia="Times New Roman" w:hAnsi="Cambria" w:cs="Times New Roman"/>
                <w:color w:val="000000"/>
                <w:lang w:val="ru-RU"/>
              </w:rPr>
              <w:t>делении резервного фонда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0,0</w:t>
            </w:r>
          </w:p>
        </w:tc>
      </w:tr>
      <w:tr w:rsidR="00DF5649" w:rsidRPr="00392505" w:rsidTr="004C0FEA">
        <w:trPr>
          <w:trHeight w:val="31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rPr>
                <w:rFonts w:ascii="Cambria" w:eastAsia="Times New Roman" w:hAnsi="Cambria" w:cs="Times New Roman"/>
                <w:color w:val="000000"/>
              </w:rPr>
            </w:pPr>
            <w:r w:rsidRPr="0039250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9250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9250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49" w:rsidRPr="00392505" w:rsidRDefault="00DF5649" w:rsidP="00F73B7C">
            <w:pPr>
              <w:jc w:val="center"/>
              <w:rPr>
                <w:rFonts w:ascii="Cambria" w:eastAsia="Times New Roman" w:hAnsi="Cambria" w:cs="Times New Roman"/>
              </w:rPr>
            </w:pPr>
            <w:r w:rsidRPr="00392505">
              <w:rPr>
                <w:rFonts w:ascii="Cambria" w:eastAsia="Times New Roman" w:hAnsi="Cambria" w:cs="Times New Roman"/>
              </w:rPr>
              <w:t> </w:t>
            </w:r>
          </w:p>
        </w:tc>
      </w:tr>
    </w:tbl>
    <w:p w:rsidR="004C0FEA" w:rsidRDefault="004C0FEA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C0FEA" w:rsidRDefault="004C0FEA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4C0FEA" w:rsidRDefault="004C0FEA" w:rsidP="004C0FEA">
      <w:pPr>
        <w:jc w:val="center"/>
        <w:rPr>
          <w:b/>
          <w:sz w:val="26"/>
          <w:szCs w:val="26"/>
          <w:lang w:val="ru-RU"/>
        </w:rPr>
        <w:sectPr w:rsidR="004C0FEA" w:rsidSect="00577F0E">
          <w:pgSz w:w="16838" w:h="11906" w:orient="landscape"/>
          <w:pgMar w:top="992" w:right="1134" w:bottom="851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4C0FEA" w:rsidRPr="004C0FEA" w:rsidRDefault="004C0FEA" w:rsidP="004C0FEA">
      <w:pPr>
        <w:jc w:val="center"/>
        <w:rPr>
          <w:b/>
          <w:sz w:val="26"/>
          <w:szCs w:val="26"/>
          <w:lang w:val="ru-RU"/>
        </w:rPr>
      </w:pPr>
      <w:r w:rsidRPr="004C0FEA">
        <w:rPr>
          <w:b/>
          <w:sz w:val="26"/>
          <w:szCs w:val="26"/>
          <w:lang w:val="ru-RU"/>
        </w:rPr>
        <w:lastRenderedPageBreak/>
        <w:t>АДМИНИСТРАЦИЯ КУХАРЕВСКОГО СЕЛЬСКОГО ПОСЕЛЕНИЯ ИСИЛЬКУЛЬСКОГО МУНИЦИПАЛЬНОГО РАЙОНА</w:t>
      </w:r>
    </w:p>
    <w:p w:rsidR="004C0FEA" w:rsidRPr="004C0FEA" w:rsidRDefault="004C0FEA" w:rsidP="004C0FEA">
      <w:pPr>
        <w:jc w:val="center"/>
        <w:rPr>
          <w:b/>
          <w:sz w:val="26"/>
          <w:szCs w:val="26"/>
          <w:lang w:val="ru-RU"/>
        </w:rPr>
      </w:pPr>
      <w:r w:rsidRPr="004C0FEA">
        <w:rPr>
          <w:b/>
          <w:sz w:val="26"/>
          <w:szCs w:val="26"/>
          <w:lang w:val="ru-RU"/>
        </w:rPr>
        <w:t xml:space="preserve"> ОМСКОЙ ОБЛАСТИ</w:t>
      </w:r>
    </w:p>
    <w:p w:rsidR="004C0FEA" w:rsidRPr="004C0FEA" w:rsidRDefault="004C0FEA" w:rsidP="004C0FEA">
      <w:pPr>
        <w:jc w:val="center"/>
        <w:rPr>
          <w:b/>
          <w:sz w:val="26"/>
          <w:szCs w:val="26"/>
          <w:lang w:val="ru-RU"/>
        </w:rPr>
      </w:pPr>
    </w:p>
    <w:p w:rsidR="004C0FEA" w:rsidRPr="004C0FEA" w:rsidRDefault="004C0FEA" w:rsidP="004C0FEA">
      <w:pPr>
        <w:jc w:val="center"/>
        <w:rPr>
          <w:b/>
          <w:sz w:val="26"/>
          <w:szCs w:val="26"/>
          <w:lang w:val="ru-RU"/>
        </w:rPr>
      </w:pPr>
      <w:r w:rsidRPr="004C0FEA">
        <w:rPr>
          <w:b/>
          <w:sz w:val="26"/>
          <w:szCs w:val="26"/>
          <w:lang w:val="ru-RU"/>
        </w:rPr>
        <w:t xml:space="preserve">ПОСТАНОВЛЕНИЕ </w:t>
      </w:r>
    </w:p>
    <w:p w:rsidR="004C0FEA" w:rsidRPr="004C0FEA" w:rsidRDefault="004C0FEA" w:rsidP="004C0FEA">
      <w:pPr>
        <w:tabs>
          <w:tab w:val="left" w:pos="4110"/>
        </w:tabs>
        <w:rPr>
          <w:b/>
          <w:lang w:val="ru-RU"/>
        </w:rPr>
      </w:pPr>
      <w:r w:rsidRPr="004C0FEA">
        <w:rPr>
          <w:b/>
          <w:lang w:val="ru-RU"/>
        </w:rPr>
        <w:tab/>
      </w:r>
    </w:p>
    <w:p w:rsidR="004C0FEA" w:rsidRPr="004C0FEA" w:rsidRDefault="004C0FEA" w:rsidP="004C0FEA">
      <w:pPr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>От 22.07.2024 года</w:t>
      </w:r>
      <w:r w:rsidRPr="004C0FEA">
        <w:rPr>
          <w:sz w:val="26"/>
          <w:szCs w:val="26"/>
          <w:lang w:val="ru-RU"/>
        </w:rPr>
        <w:tab/>
      </w:r>
      <w:r w:rsidRPr="004C0FEA">
        <w:rPr>
          <w:sz w:val="26"/>
          <w:szCs w:val="26"/>
          <w:lang w:val="ru-RU"/>
        </w:rPr>
        <w:tab/>
      </w:r>
      <w:r w:rsidRPr="004C0FEA">
        <w:rPr>
          <w:sz w:val="26"/>
          <w:szCs w:val="26"/>
          <w:lang w:val="ru-RU"/>
        </w:rPr>
        <w:tab/>
        <w:t xml:space="preserve">                                                                              № 67</w:t>
      </w:r>
    </w:p>
    <w:p w:rsidR="004C0FEA" w:rsidRPr="004C0FEA" w:rsidRDefault="004C0FEA" w:rsidP="004C0FEA">
      <w:pPr>
        <w:rPr>
          <w:sz w:val="24"/>
          <w:szCs w:val="24"/>
          <w:lang w:val="ru-RU"/>
        </w:rPr>
      </w:pPr>
      <w:r w:rsidRPr="004C0FEA">
        <w:rPr>
          <w:sz w:val="24"/>
          <w:szCs w:val="24"/>
          <w:lang w:val="ru-RU"/>
        </w:rPr>
        <w:t xml:space="preserve">с. </w:t>
      </w:r>
      <w:proofErr w:type="spellStart"/>
      <w:r w:rsidRPr="004C0FEA">
        <w:rPr>
          <w:sz w:val="24"/>
          <w:szCs w:val="24"/>
          <w:lang w:val="ru-RU"/>
        </w:rPr>
        <w:t>Маргенау</w:t>
      </w:r>
      <w:proofErr w:type="spellEnd"/>
      <w:r w:rsidRPr="004C0FEA">
        <w:rPr>
          <w:sz w:val="24"/>
          <w:szCs w:val="24"/>
          <w:lang w:val="ru-RU"/>
        </w:rPr>
        <w:t xml:space="preserve">    </w:t>
      </w:r>
    </w:p>
    <w:p w:rsidR="004C0FEA" w:rsidRPr="004C0FEA" w:rsidRDefault="004C0FEA" w:rsidP="004C0FEA">
      <w:pPr>
        <w:autoSpaceDE w:val="0"/>
        <w:autoSpaceDN w:val="0"/>
        <w:adjustRightInd w:val="0"/>
        <w:rPr>
          <w:lang w:val="ru-RU"/>
        </w:rPr>
      </w:pPr>
    </w:p>
    <w:p w:rsidR="004C0FEA" w:rsidRPr="004C0FEA" w:rsidRDefault="004C0FEA" w:rsidP="004C0FEA">
      <w:pPr>
        <w:ind w:right="2691"/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 xml:space="preserve">О внесении изменений в Постановление Администрации </w:t>
      </w:r>
      <w:proofErr w:type="spellStart"/>
      <w:r w:rsidRPr="004C0FEA">
        <w:rPr>
          <w:sz w:val="26"/>
          <w:szCs w:val="26"/>
          <w:lang w:val="ru-RU"/>
        </w:rPr>
        <w:t>Кухаревского</w:t>
      </w:r>
      <w:proofErr w:type="spellEnd"/>
      <w:r w:rsidRPr="004C0FEA">
        <w:rPr>
          <w:sz w:val="26"/>
          <w:szCs w:val="26"/>
          <w:lang w:val="ru-RU"/>
        </w:rPr>
        <w:t xml:space="preserve"> сельского поселения от 26.12.2016 № 155 «О Порядке формирования и ведения реестра источников доходов, бюджета </w:t>
      </w:r>
      <w:proofErr w:type="spellStart"/>
      <w:r w:rsidRPr="004C0FEA">
        <w:rPr>
          <w:sz w:val="26"/>
          <w:szCs w:val="26"/>
          <w:lang w:val="ru-RU"/>
        </w:rPr>
        <w:t>Кухаревского</w:t>
      </w:r>
      <w:proofErr w:type="spellEnd"/>
      <w:r w:rsidRPr="004C0FEA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C0FEA">
        <w:rPr>
          <w:sz w:val="26"/>
          <w:szCs w:val="26"/>
          <w:lang w:val="ru-RU"/>
        </w:rPr>
        <w:t>Исилькульского</w:t>
      </w:r>
      <w:proofErr w:type="spellEnd"/>
      <w:r w:rsidRPr="004C0FEA">
        <w:rPr>
          <w:sz w:val="26"/>
          <w:szCs w:val="26"/>
          <w:lang w:val="ru-RU"/>
        </w:rPr>
        <w:t xml:space="preserve"> муниципального района Омской области» </w:t>
      </w:r>
    </w:p>
    <w:p w:rsidR="004C0FEA" w:rsidRPr="004C0FEA" w:rsidRDefault="004C0FEA" w:rsidP="004C0FEA">
      <w:pPr>
        <w:ind w:right="2875"/>
        <w:jc w:val="both"/>
        <w:rPr>
          <w:sz w:val="26"/>
          <w:szCs w:val="26"/>
          <w:lang w:val="ru-RU"/>
        </w:rPr>
      </w:pPr>
    </w:p>
    <w:p w:rsidR="004C0FEA" w:rsidRPr="004C0FEA" w:rsidRDefault="004C0FEA" w:rsidP="004C0FE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proofErr w:type="gramStart"/>
      <w:r w:rsidRPr="004C0FEA">
        <w:rPr>
          <w:color w:val="000000"/>
          <w:sz w:val="26"/>
          <w:szCs w:val="26"/>
          <w:lang w:val="ru-RU"/>
        </w:rPr>
        <w:t xml:space="preserve">Рассмотрев протест </w:t>
      </w:r>
      <w:proofErr w:type="spellStart"/>
      <w:r w:rsidRPr="004C0FEA">
        <w:rPr>
          <w:color w:val="000000"/>
          <w:sz w:val="26"/>
          <w:szCs w:val="26"/>
          <w:lang w:val="ru-RU"/>
        </w:rPr>
        <w:t>Исилькульской</w:t>
      </w:r>
      <w:proofErr w:type="spellEnd"/>
      <w:r w:rsidRPr="004C0FEA">
        <w:rPr>
          <w:color w:val="000000"/>
          <w:sz w:val="26"/>
          <w:szCs w:val="26"/>
          <w:lang w:val="ru-RU"/>
        </w:rPr>
        <w:t xml:space="preserve"> межрайонной прокуратуры от 28.06.2024 № 7-02-2024/443, в соответствии с положениями </w:t>
      </w:r>
      <w:r w:rsidRPr="004C0FEA">
        <w:rPr>
          <w:sz w:val="26"/>
          <w:szCs w:val="26"/>
          <w:lang w:val="ru-RU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</w:t>
      </w:r>
      <w:r w:rsidRPr="004C0FEA">
        <w:rPr>
          <w:color w:val="000000"/>
          <w:sz w:val="26"/>
          <w:szCs w:val="26"/>
          <w:lang w:val="ru-RU"/>
        </w:rPr>
        <w:t>постановлением Правительства Российской Федерации от 31.08.2016 № 868 «О порядке формирования и ведения перечня источников доходов Российской Федерации»</w:t>
      </w:r>
      <w:r w:rsidRPr="004C0FEA">
        <w:rPr>
          <w:sz w:val="26"/>
          <w:szCs w:val="26"/>
          <w:lang w:val="ru-RU"/>
        </w:rPr>
        <w:t xml:space="preserve">, руководствуясь Уставом </w:t>
      </w:r>
      <w:proofErr w:type="spellStart"/>
      <w:r w:rsidRPr="004C0FEA">
        <w:rPr>
          <w:sz w:val="26"/>
          <w:szCs w:val="26"/>
          <w:lang w:val="ru-RU"/>
        </w:rPr>
        <w:t>Кухаревского</w:t>
      </w:r>
      <w:proofErr w:type="spellEnd"/>
      <w:r w:rsidRPr="004C0FEA">
        <w:rPr>
          <w:sz w:val="26"/>
          <w:szCs w:val="26"/>
          <w:lang w:val="ru-RU"/>
        </w:rPr>
        <w:t xml:space="preserve"> сельского поселения, Администрация </w:t>
      </w:r>
      <w:proofErr w:type="spellStart"/>
      <w:r w:rsidRPr="004C0FEA">
        <w:rPr>
          <w:sz w:val="26"/>
          <w:szCs w:val="26"/>
          <w:lang w:val="ru-RU"/>
        </w:rPr>
        <w:t>Кухаревского</w:t>
      </w:r>
      <w:proofErr w:type="spellEnd"/>
      <w:r w:rsidRPr="004C0FEA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C0FEA">
        <w:rPr>
          <w:sz w:val="26"/>
          <w:szCs w:val="26"/>
          <w:lang w:val="ru-RU"/>
        </w:rPr>
        <w:t>Исилькульского</w:t>
      </w:r>
      <w:proofErr w:type="spellEnd"/>
      <w:r w:rsidRPr="004C0FEA">
        <w:rPr>
          <w:sz w:val="26"/>
          <w:szCs w:val="26"/>
          <w:lang w:val="ru-RU"/>
        </w:rPr>
        <w:t xml:space="preserve"> муниципального района О</w:t>
      </w:r>
      <w:r w:rsidRPr="004C0FEA">
        <w:rPr>
          <w:sz w:val="26"/>
          <w:szCs w:val="26"/>
          <w:lang w:val="ru-RU"/>
        </w:rPr>
        <w:t>м</w:t>
      </w:r>
      <w:r w:rsidRPr="004C0FEA">
        <w:rPr>
          <w:sz w:val="26"/>
          <w:szCs w:val="26"/>
          <w:lang w:val="ru-RU"/>
        </w:rPr>
        <w:t>ской области ПОСТАНОВЛЯЕТ:</w:t>
      </w:r>
      <w:proofErr w:type="gramEnd"/>
    </w:p>
    <w:p w:rsidR="004C0FEA" w:rsidRPr="004C0FEA" w:rsidRDefault="004C0FEA" w:rsidP="004C0FEA">
      <w:pPr>
        <w:ind w:firstLine="720"/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 xml:space="preserve">1. Внести в Постановление Администрации </w:t>
      </w:r>
      <w:proofErr w:type="spellStart"/>
      <w:r w:rsidRPr="004C0FEA">
        <w:rPr>
          <w:sz w:val="26"/>
          <w:szCs w:val="26"/>
          <w:lang w:val="ru-RU"/>
        </w:rPr>
        <w:t>Кухаревского</w:t>
      </w:r>
      <w:proofErr w:type="spellEnd"/>
      <w:r w:rsidRPr="004C0FEA">
        <w:rPr>
          <w:sz w:val="26"/>
          <w:szCs w:val="26"/>
          <w:lang w:val="ru-RU"/>
        </w:rPr>
        <w:t xml:space="preserve"> сельского поселения от 26.12.2016 № 155 «О Порядке формирования и ведения реестра источников доходов, бюджета </w:t>
      </w:r>
      <w:proofErr w:type="spellStart"/>
      <w:r w:rsidRPr="004C0FEA">
        <w:rPr>
          <w:sz w:val="26"/>
          <w:szCs w:val="26"/>
          <w:lang w:val="ru-RU"/>
        </w:rPr>
        <w:t>Кухаревского</w:t>
      </w:r>
      <w:proofErr w:type="spellEnd"/>
      <w:r w:rsidRPr="004C0FEA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C0FEA">
        <w:rPr>
          <w:sz w:val="26"/>
          <w:szCs w:val="26"/>
          <w:lang w:val="ru-RU"/>
        </w:rPr>
        <w:t>Исилькульского</w:t>
      </w:r>
      <w:proofErr w:type="spellEnd"/>
      <w:r w:rsidRPr="004C0FEA">
        <w:rPr>
          <w:sz w:val="26"/>
          <w:szCs w:val="26"/>
          <w:lang w:val="ru-RU"/>
        </w:rPr>
        <w:t xml:space="preserve"> муниципального района Омской области» следующие изменения: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1.1. Пункт 11  Порядка - исключить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1.2. Пункт 19 Порядка дополнить подпунктом 3 следующего содержания: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«3) соответствия информации иным нормам, установленным в порядке ведения реестра источников доходов бюджета (при наличии).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1.3. Пункт 16 Порядка – исключить.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1.4. Пункт 17 Порядка изложить в следующей редакции:</w:t>
      </w:r>
    </w:p>
    <w:p w:rsidR="004C0FEA" w:rsidRDefault="004C0FEA" w:rsidP="004C0F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D3B99">
        <w:rPr>
          <w:sz w:val="26"/>
          <w:szCs w:val="26"/>
        </w:rPr>
        <w:t xml:space="preserve">17. </w:t>
      </w:r>
      <w:proofErr w:type="gramStart"/>
      <w:r w:rsidRPr="000D3B99">
        <w:rPr>
          <w:sz w:val="26"/>
          <w:szCs w:val="26"/>
        </w:rPr>
        <w:t>Информация, подлежащая включению в перечень, указанная в </w:t>
      </w:r>
      <w:hyperlink r:id="rId10" w:anchor="block_1007" w:history="1">
        <w:r w:rsidRPr="000D3B99">
          <w:rPr>
            <w:rStyle w:val="afc"/>
            <w:rFonts w:eastAsiaTheme="majorEastAsia"/>
            <w:color w:val="auto"/>
            <w:sz w:val="26"/>
            <w:szCs w:val="26"/>
          </w:rPr>
          <w:t>пунктах 10</w:t>
        </w:r>
      </w:hyperlink>
      <w:r w:rsidRPr="000D3B99">
        <w:rPr>
          <w:sz w:val="26"/>
          <w:szCs w:val="26"/>
        </w:rPr>
        <w:t xml:space="preserve"> и 11 настоящих Правил, формируется участниками процесса ведения перечня на </w:t>
      </w:r>
      <w:r w:rsidRPr="000D3B99">
        <w:rPr>
          <w:sz w:val="26"/>
          <w:szCs w:val="26"/>
        </w:rPr>
        <w:lastRenderedPageBreak/>
        <w:t>основе нормативных правовых актов Российской Федерации, нормативных правовых актов субъектов Российской Федерации, муниципальных правовых актов, указанных в пунктах 7 и 8 настоящих Правил, утвержденных П</w:t>
      </w:r>
      <w:r w:rsidRPr="000D3B99">
        <w:rPr>
          <w:sz w:val="26"/>
          <w:szCs w:val="26"/>
          <w:shd w:val="clear" w:color="auto" w:fill="FFFFFF"/>
        </w:rPr>
        <w:t>остановлением Правительства РФ от 31.08.2016 № 868 «О порядке формирования и ведения перечня источников доходов Российской Федерации»</w:t>
      </w:r>
      <w:r w:rsidRPr="000D3B99">
        <w:rPr>
          <w:sz w:val="26"/>
          <w:szCs w:val="26"/>
        </w:rPr>
        <w:t>, а</w:t>
      </w:r>
      <w:proofErr w:type="gramEnd"/>
      <w:r w:rsidRPr="000D3B99">
        <w:rPr>
          <w:sz w:val="26"/>
          <w:szCs w:val="26"/>
        </w:rPr>
        <w:t xml:space="preserve"> </w:t>
      </w:r>
      <w:proofErr w:type="gramStart"/>
      <w:r w:rsidRPr="000D3B99">
        <w:rPr>
          <w:sz w:val="26"/>
          <w:szCs w:val="26"/>
        </w:rPr>
        <w:t>также договоров (соглашений), указанных в пункте 8 Правил утвержденных П</w:t>
      </w:r>
      <w:r w:rsidRPr="000D3B99">
        <w:rPr>
          <w:sz w:val="26"/>
          <w:szCs w:val="26"/>
          <w:shd w:val="clear" w:color="auto" w:fill="FFFFFF"/>
        </w:rPr>
        <w:t>остановлением Правительства РФ от 31.08.2016 № 868</w:t>
      </w:r>
      <w:r w:rsidRPr="000D3B99">
        <w:rPr>
          <w:sz w:val="26"/>
          <w:szCs w:val="26"/>
        </w:rPr>
        <w:t>, и обновляется участниками процесса ведения перечня не позднее 10 рабочих дней со дня принятия новых или внесения изменений в действующие нормативные правовые акты Российской Федерации, нормативные правовые акты субъектов Российской Федерации, муниципальные правовые акты, указанные в пунктах 7 и 8 Правил, утвержденных П</w:t>
      </w:r>
      <w:r w:rsidRPr="000D3B99">
        <w:rPr>
          <w:sz w:val="26"/>
          <w:szCs w:val="26"/>
          <w:shd w:val="clear" w:color="auto" w:fill="FFFFFF"/>
        </w:rPr>
        <w:t>остановлением Правительства РФ</w:t>
      </w:r>
      <w:proofErr w:type="gramEnd"/>
      <w:r w:rsidRPr="000D3B99">
        <w:rPr>
          <w:sz w:val="26"/>
          <w:szCs w:val="26"/>
          <w:shd w:val="clear" w:color="auto" w:fill="FFFFFF"/>
        </w:rPr>
        <w:t xml:space="preserve"> от 31.08.2016 № 868 ,</w:t>
      </w:r>
      <w:r w:rsidRPr="000D3B99">
        <w:rPr>
          <w:sz w:val="26"/>
          <w:szCs w:val="26"/>
        </w:rPr>
        <w:t>а также договоры (соглашения), указанные в пункте 8 Правил, утвержденных П</w:t>
      </w:r>
      <w:r w:rsidRPr="000D3B99">
        <w:rPr>
          <w:sz w:val="26"/>
          <w:szCs w:val="26"/>
          <w:shd w:val="clear" w:color="auto" w:fill="FFFFFF"/>
        </w:rPr>
        <w:t>остановлением Правительства РФ от 31.08.2016 № 868</w:t>
      </w:r>
      <w:r w:rsidRPr="000D3B99">
        <w:rPr>
          <w:sz w:val="26"/>
          <w:szCs w:val="26"/>
        </w:rPr>
        <w:t>.</w:t>
      </w:r>
    </w:p>
    <w:p w:rsidR="004C0FEA" w:rsidRPr="009957A8" w:rsidRDefault="004C0FEA" w:rsidP="004C0F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D3B99">
        <w:rPr>
          <w:sz w:val="26"/>
          <w:szCs w:val="26"/>
        </w:rPr>
        <w:t>Информация, подлежащая включению в перечень, указанная в </w:t>
      </w:r>
      <w:hyperlink r:id="rId11" w:anchor="block_1007" w:history="1">
        <w:r w:rsidRPr="000D3B99">
          <w:rPr>
            <w:rStyle w:val="afc"/>
            <w:rFonts w:eastAsiaTheme="majorEastAsia"/>
            <w:color w:val="auto"/>
            <w:sz w:val="26"/>
            <w:szCs w:val="26"/>
          </w:rPr>
          <w:t>пунктах 10</w:t>
        </w:r>
      </w:hyperlink>
      <w:r w:rsidRPr="000D3B99">
        <w:rPr>
          <w:sz w:val="26"/>
          <w:szCs w:val="26"/>
        </w:rPr>
        <w:t xml:space="preserve"> и 11 настоящих Правил, также может по согласованию с финансовым органом, органом управления государственным внебюджетным фондом формироваться и включаться в перечень участниками процесса ведения перечня исходя из положений проектов нормативных правовых актов Российской Федерации, нормативных правовых актов субъектов Российской Федерации, муниципальных </w:t>
      </w:r>
      <w:r w:rsidRPr="009957A8">
        <w:rPr>
          <w:sz w:val="26"/>
          <w:szCs w:val="26"/>
        </w:rPr>
        <w:t>правовых актов, указанных в пунктах 7 и 8 Правил, утвержденных</w:t>
      </w:r>
      <w:proofErr w:type="gramEnd"/>
      <w:r w:rsidRPr="009957A8">
        <w:rPr>
          <w:sz w:val="26"/>
          <w:szCs w:val="26"/>
        </w:rPr>
        <w:t xml:space="preserve"> П</w:t>
      </w:r>
      <w:r w:rsidRPr="009957A8">
        <w:rPr>
          <w:sz w:val="26"/>
          <w:szCs w:val="26"/>
          <w:shd w:val="clear" w:color="auto" w:fill="FFFFFF"/>
        </w:rPr>
        <w:t xml:space="preserve">остановлением Правительства РФ от 31.08.2016 № 868 , </w:t>
      </w:r>
      <w:r w:rsidRPr="009957A8">
        <w:rPr>
          <w:sz w:val="26"/>
          <w:szCs w:val="26"/>
        </w:rPr>
        <w:t>а также договоров (соглашений), указанных в пункте 8 Правил, утвержденных П</w:t>
      </w:r>
      <w:r w:rsidRPr="009957A8">
        <w:rPr>
          <w:sz w:val="26"/>
          <w:szCs w:val="26"/>
          <w:shd w:val="clear" w:color="auto" w:fill="FFFFFF"/>
        </w:rPr>
        <w:t>остановлением Правительства РФ от 31.08.2016 № 868</w:t>
      </w:r>
      <w:r w:rsidRPr="009957A8">
        <w:rPr>
          <w:sz w:val="26"/>
          <w:szCs w:val="26"/>
        </w:rPr>
        <w:t>.».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1.5. Пункт 18 Порядка изложить в следующей редакции:</w:t>
      </w:r>
    </w:p>
    <w:p w:rsidR="004C0FEA" w:rsidRPr="004C0FEA" w:rsidRDefault="004C0FEA" w:rsidP="004C0FE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«18. Участники </w:t>
      </w:r>
      <w:proofErr w:type="gramStart"/>
      <w:r w:rsidRPr="004C0FEA">
        <w:rPr>
          <w:color w:val="000000"/>
          <w:sz w:val="26"/>
          <w:szCs w:val="26"/>
          <w:lang w:val="ru-RU"/>
        </w:rPr>
        <w:t>процесса ведения реестра источников доходов  бюджета сельского поселения</w:t>
      </w:r>
      <w:proofErr w:type="gramEnd"/>
      <w:r w:rsidRPr="004C0FEA">
        <w:rPr>
          <w:color w:val="000000"/>
          <w:sz w:val="26"/>
          <w:szCs w:val="26"/>
          <w:lang w:val="ru-RU"/>
        </w:rPr>
        <w:t xml:space="preserve"> предоставляют в Администрацию </w:t>
      </w:r>
      <w:proofErr w:type="spellStart"/>
      <w:r w:rsidRPr="004C0FEA">
        <w:rPr>
          <w:color w:val="000000"/>
          <w:sz w:val="26"/>
          <w:szCs w:val="26"/>
          <w:lang w:val="ru-RU"/>
        </w:rPr>
        <w:t>Кухаревского</w:t>
      </w:r>
      <w:proofErr w:type="spellEnd"/>
      <w:r w:rsidRPr="004C0FEA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spellStart"/>
      <w:r w:rsidRPr="004C0FEA">
        <w:rPr>
          <w:color w:val="000000"/>
          <w:sz w:val="26"/>
          <w:szCs w:val="26"/>
          <w:lang w:val="ru-RU"/>
        </w:rPr>
        <w:t>Исилькульского</w:t>
      </w:r>
      <w:proofErr w:type="spellEnd"/>
      <w:r w:rsidRPr="004C0FEA">
        <w:rPr>
          <w:color w:val="000000"/>
          <w:sz w:val="26"/>
          <w:szCs w:val="26"/>
          <w:lang w:val="ru-RU"/>
        </w:rPr>
        <w:t xml:space="preserve"> муниципального района Омской области сведения необходимые для ведения реестра источников доходов  бюджета сельского поселения, в следующие сроки: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1) информации, указанной в </w:t>
      </w:r>
      <w:hyperlink r:id="rId12" w:history="1">
        <w:r w:rsidRPr="004C0FEA">
          <w:rPr>
            <w:color w:val="000000"/>
            <w:sz w:val="26"/>
            <w:szCs w:val="26"/>
            <w:lang w:val="ru-RU"/>
          </w:rPr>
          <w:t>подпунктах 1 -</w:t>
        </w:r>
        <w:r w:rsidRPr="004C0FEA">
          <w:rPr>
            <w:color w:val="000000"/>
            <w:sz w:val="26"/>
            <w:szCs w:val="26"/>
            <w:lang w:val="ru-RU"/>
          </w:rPr>
          <w:t>5</w:t>
        </w:r>
        <w:r w:rsidRPr="004C0FEA">
          <w:rPr>
            <w:color w:val="000000"/>
            <w:sz w:val="26"/>
            <w:szCs w:val="26"/>
            <w:lang w:val="ru-RU"/>
          </w:rPr>
          <w:t xml:space="preserve"> </w:t>
        </w:r>
      </w:hyperlink>
      <w:r w:rsidRPr="004C0FEA">
        <w:rPr>
          <w:color w:val="000000"/>
          <w:sz w:val="26"/>
          <w:szCs w:val="26"/>
          <w:lang w:val="ru-RU"/>
        </w:rPr>
        <w:t xml:space="preserve"> пункта 10 и </w:t>
      </w:r>
      <w:hyperlink r:id="rId13" w:history="1">
        <w:r w:rsidRPr="004C0FEA">
          <w:rPr>
            <w:color w:val="000000"/>
            <w:sz w:val="26"/>
            <w:szCs w:val="26"/>
            <w:lang w:val="ru-RU"/>
          </w:rPr>
          <w:t xml:space="preserve">подпунктах 1 -7 </w:t>
        </w:r>
      </w:hyperlink>
      <w:r w:rsidRPr="004C0FEA">
        <w:rPr>
          <w:color w:val="000000"/>
          <w:sz w:val="26"/>
          <w:szCs w:val="26"/>
          <w:lang w:val="ru-RU"/>
        </w:rPr>
        <w:t>пункта 11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 бюджета сельского поселения;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2) информации, указанной в </w:t>
      </w:r>
      <w:hyperlink r:id="rId14" w:history="1">
        <w:r w:rsidRPr="004C0FEA">
          <w:rPr>
            <w:color w:val="000000"/>
            <w:sz w:val="26"/>
            <w:szCs w:val="26"/>
            <w:lang w:val="ru-RU"/>
          </w:rPr>
          <w:t>подпунктах 7,8,9</w:t>
        </w:r>
      </w:hyperlink>
      <w:r w:rsidRPr="004C0FEA">
        <w:rPr>
          <w:color w:val="000000"/>
          <w:sz w:val="26"/>
          <w:szCs w:val="26"/>
          <w:lang w:val="ru-RU"/>
        </w:rPr>
        <w:t xml:space="preserve"> </w:t>
      </w:r>
      <w:hyperlink r:id="rId15" w:history="1">
        <w:r w:rsidRPr="004C0FEA">
          <w:rPr>
            <w:color w:val="000000"/>
            <w:sz w:val="26"/>
            <w:szCs w:val="26"/>
            <w:lang w:val="ru-RU"/>
          </w:rPr>
          <w:t>пункта</w:t>
        </w:r>
      </w:hyperlink>
      <w:r w:rsidRPr="004C0FEA">
        <w:rPr>
          <w:color w:val="000000"/>
          <w:sz w:val="26"/>
          <w:szCs w:val="26"/>
          <w:lang w:val="ru-RU"/>
        </w:rPr>
        <w:t xml:space="preserve"> 10 настоящего Порядка, – не позднее 5 рабочих дней со дня принятия или внесения изменений в решение о бюджете и </w:t>
      </w:r>
      <w:proofErr w:type="gramStart"/>
      <w:r w:rsidRPr="004C0FEA">
        <w:rPr>
          <w:color w:val="000000"/>
          <w:sz w:val="26"/>
          <w:szCs w:val="26"/>
          <w:lang w:val="ru-RU"/>
        </w:rPr>
        <w:t>решение</w:t>
      </w:r>
      <w:proofErr w:type="gramEnd"/>
      <w:r w:rsidRPr="004C0FEA">
        <w:rPr>
          <w:color w:val="000000"/>
          <w:sz w:val="26"/>
          <w:szCs w:val="26"/>
          <w:lang w:val="ru-RU"/>
        </w:rPr>
        <w:t xml:space="preserve"> об исполнении бюджета;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3) информации, указанной в </w:t>
      </w:r>
      <w:hyperlink r:id="rId16" w:history="1">
        <w:r w:rsidRPr="004C0FEA">
          <w:rPr>
            <w:color w:val="000000"/>
            <w:sz w:val="26"/>
            <w:szCs w:val="26"/>
            <w:lang w:val="ru-RU"/>
          </w:rPr>
          <w:t>подпункте 9 пункта 1</w:t>
        </w:r>
      </w:hyperlink>
      <w:r w:rsidRPr="004C0FEA">
        <w:rPr>
          <w:color w:val="000000"/>
          <w:sz w:val="26"/>
          <w:szCs w:val="26"/>
          <w:lang w:val="ru-RU"/>
        </w:rPr>
        <w:t xml:space="preserve">0 настоящего Порядка, –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 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4) информации, указанной в </w:t>
      </w:r>
      <w:hyperlink r:id="rId17" w:history="1">
        <w:r w:rsidRPr="004C0FEA">
          <w:rPr>
            <w:color w:val="000000"/>
            <w:sz w:val="26"/>
            <w:szCs w:val="26"/>
            <w:lang w:val="ru-RU"/>
          </w:rPr>
          <w:t>подпунктах 9,11</w:t>
        </w:r>
      </w:hyperlink>
      <w:r w:rsidRPr="004C0FEA">
        <w:rPr>
          <w:color w:val="000000"/>
          <w:sz w:val="26"/>
          <w:szCs w:val="26"/>
          <w:lang w:val="ru-RU"/>
        </w:rPr>
        <w:t xml:space="preserve"> пункта 11 настоящего Порядка  –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4C0FEA">
        <w:rPr>
          <w:color w:val="000000"/>
          <w:sz w:val="26"/>
          <w:szCs w:val="26"/>
          <w:lang w:val="ru-RU"/>
        </w:rPr>
        <w:lastRenderedPageBreak/>
        <w:t xml:space="preserve">5) информации, указанной в </w:t>
      </w:r>
      <w:hyperlink r:id="rId18" w:history="1">
        <w:r w:rsidRPr="004C0FEA">
          <w:rPr>
            <w:color w:val="000000"/>
            <w:sz w:val="26"/>
            <w:szCs w:val="26"/>
            <w:lang w:val="ru-RU"/>
          </w:rPr>
          <w:t>подпункте 6</w:t>
        </w:r>
      </w:hyperlink>
      <w:r w:rsidRPr="004C0FEA">
        <w:rPr>
          <w:color w:val="000000"/>
          <w:sz w:val="26"/>
          <w:szCs w:val="26"/>
          <w:lang w:val="ru-RU"/>
        </w:rPr>
        <w:t xml:space="preserve"> </w:t>
      </w:r>
      <w:hyperlink r:id="rId19" w:history="1">
        <w:r w:rsidRPr="004C0FEA">
          <w:rPr>
            <w:color w:val="000000"/>
            <w:sz w:val="26"/>
            <w:szCs w:val="26"/>
            <w:lang w:val="ru-RU"/>
          </w:rPr>
          <w:t>пункта 1</w:t>
        </w:r>
      </w:hyperlink>
      <w:r w:rsidRPr="004C0FEA">
        <w:rPr>
          <w:color w:val="000000"/>
          <w:sz w:val="26"/>
          <w:szCs w:val="26"/>
          <w:lang w:val="ru-RU"/>
        </w:rPr>
        <w:t>0 настоящего Порядка, –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 соответствующего реестра источников доходов бюджета;</w:t>
      </w:r>
      <w:proofErr w:type="gramEnd"/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 6) информации, указанной в </w:t>
      </w:r>
      <w:hyperlink r:id="rId20" w:history="1">
        <w:r w:rsidRPr="004C0FEA">
          <w:rPr>
            <w:color w:val="000000"/>
            <w:sz w:val="26"/>
            <w:szCs w:val="26"/>
            <w:lang w:val="ru-RU"/>
          </w:rPr>
          <w:t>подпункте 12</w:t>
        </w:r>
      </w:hyperlink>
      <w:r w:rsidRPr="004C0FEA">
        <w:rPr>
          <w:color w:val="000000"/>
          <w:sz w:val="26"/>
          <w:szCs w:val="26"/>
          <w:lang w:val="ru-RU"/>
        </w:rPr>
        <w:t xml:space="preserve"> </w:t>
      </w:r>
      <w:hyperlink r:id="rId21" w:history="1">
        <w:r w:rsidRPr="004C0FEA">
          <w:rPr>
            <w:color w:val="000000"/>
            <w:sz w:val="26"/>
            <w:szCs w:val="26"/>
            <w:lang w:val="ru-RU"/>
          </w:rPr>
          <w:t>пункта 1</w:t>
        </w:r>
      </w:hyperlink>
      <w:r w:rsidRPr="004C0FEA">
        <w:rPr>
          <w:color w:val="000000"/>
          <w:sz w:val="26"/>
          <w:szCs w:val="26"/>
          <w:lang w:val="ru-RU"/>
        </w:rPr>
        <w:t>1 настоящего Порядка, – не позднее 10-го рабочего дня каждого месяца года;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7) информации, указанной в </w:t>
      </w:r>
      <w:hyperlink r:id="rId22" w:history="1">
        <w:r w:rsidRPr="004C0FEA">
          <w:rPr>
            <w:color w:val="000000"/>
            <w:sz w:val="26"/>
            <w:szCs w:val="26"/>
            <w:lang w:val="ru-RU"/>
          </w:rPr>
          <w:t>подпункте 10 пункта 1</w:t>
        </w:r>
      </w:hyperlink>
      <w:r w:rsidRPr="004C0FEA">
        <w:rPr>
          <w:color w:val="000000"/>
          <w:sz w:val="26"/>
          <w:szCs w:val="26"/>
          <w:lang w:val="ru-RU"/>
        </w:rPr>
        <w:t xml:space="preserve">0 и </w:t>
      </w:r>
      <w:hyperlink r:id="rId23" w:history="1">
        <w:r w:rsidRPr="004C0FEA">
          <w:rPr>
            <w:color w:val="000000"/>
            <w:sz w:val="26"/>
            <w:szCs w:val="26"/>
            <w:lang w:val="ru-RU"/>
          </w:rPr>
          <w:t>подпункте 10 пункта 1</w:t>
        </w:r>
      </w:hyperlink>
      <w:r w:rsidRPr="004C0FEA">
        <w:rPr>
          <w:color w:val="000000"/>
          <w:sz w:val="26"/>
          <w:szCs w:val="26"/>
          <w:lang w:val="ru-RU"/>
        </w:rPr>
        <w:t xml:space="preserve">1 настоящего Порядка, – в соответствии с бюджетным законодательством </w:t>
      </w:r>
      <w:hyperlink r:id="rId24" w:history="1">
        <w:proofErr w:type="gramStart"/>
        <w:r w:rsidRPr="004C0FEA">
          <w:rPr>
            <w:color w:val="000000"/>
            <w:sz w:val="26"/>
            <w:szCs w:val="26"/>
            <w:lang w:val="ru-RU"/>
          </w:rPr>
          <w:t>п</w:t>
        </w:r>
        <w:proofErr w:type="gramEnd"/>
      </w:hyperlink>
      <w:r w:rsidRPr="004C0FEA">
        <w:rPr>
          <w:color w:val="000000"/>
          <w:sz w:val="26"/>
          <w:szCs w:val="26"/>
          <w:lang w:val="ru-RU"/>
        </w:rPr>
        <w:t>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8) информации, указанной в </w:t>
      </w:r>
      <w:hyperlink r:id="rId25" w:history="1">
        <w:r w:rsidRPr="004C0FEA">
          <w:rPr>
            <w:color w:val="000000"/>
            <w:sz w:val="26"/>
            <w:szCs w:val="26"/>
            <w:lang w:val="ru-RU"/>
          </w:rPr>
          <w:t>подпункте 8 пункта 1</w:t>
        </w:r>
      </w:hyperlink>
      <w:r w:rsidRPr="004C0FEA">
        <w:rPr>
          <w:color w:val="000000"/>
          <w:sz w:val="26"/>
          <w:szCs w:val="26"/>
          <w:lang w:val="ru-RU"/>
        </w:rPr>
        <w:t>1 настоящего документа, – незамедлительно, но не позднее одного рабочего дня после осуществления начисления</w:t>
      </w:r>
      <w:proofErr w:type="gramStart"/>
      <w:r w:rsidRPr="004C0FEA">
        <w:rPr>
          <w:color w:val="000000"/>
          <w:sz w:val="26"/>
          <w:szCs w:val="26"/>
          <w:lang w:val="ru-RU"/>
        </w:rPr>
        <w:t>.».</w:t>
      </w:r>
      <w:proofErr w:type="gramEnd"/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1.6. Пункт 23 Порядка – исключить.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2. Изменения вступают в силу после их официального опубликования (обнародования).</w:t>
      </w:r>
    </w:p>
    <w:p w:rsidR="004C0FEA" w:rsidRPr="004C0FEA" w:rsidRDefault="004C0FEA" w:rsidP="004C0FEA">
      <w:pPr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4C0FEA">
        <w:rPr>
          <w:rFonts w:eastAsia="Calibri"/>
          <w:sz w:val="26"/>
          <w:szCs w:val="26"/>
          <w:lang w:val="ru-RU"/>
        </w:rPr>
        <w:t xml:space="preserve">3. </w:t>
      </w:r>
      <w:r w:rsidRPr="004C0FEA">
        <w:rPr>
          <w:rFonts w:eastAsia="Calibri"/>
          <w:bCs/>
          <w:sz w:val="26"/>
          <w:szCs w:val="26"/>
          <w:lang w:val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4C0FEA">
        <w:rPr>
          <w:rFonts w:eastAsia="Calibri"/>
          <w:bCs/>
          <w:sz w:val="26"/>
          <w:szCs w:val="26"/>
          <w:lang w:val="ru-RU"/>
        </w:rPr>
        <w:t>Кухаревского</w:t>
      </w:r>
      <w:proofErr w:type="spellEnd"/>
      <w:r w:rsidRPr="004C0FEA">
        <w:rPr>
          <w:rFonts w:eastAsia="Calibri"/>
          <w:bCs/>
          <w:sz w:val="26"/>
          <w:szCs w:val="26"/>
          <w:lang w:val="ru-RU"/>
        </w:rPr>
        <w:t xml:space="preserve"> сельского поселения </w:t>
      </w:r>
      <w:proofErr w:type="spellStart"/>
      <w:r w:rsidRPr="004C0FEA">
        <w:rPr>
          <w:rFonts w:eastAsia="Calibri"/>
          <w:bCs/>
          <w:sz w:val="26"/>
          <w:szCs w:val="26"/>
          <w:lang w:val="ru-RU"/>
        </w:rPr>
        <w:t>Исилькульского</w:t>
      </w:r>
      <w:proofErr w:type="spellEnd"/>
      <w:r w:rsidRPr="004C0FEA">
        <w:rPr>
          <w:rFonts w:eastAsia="Calibri"/>
          <w:bCs/>
          <w:sz w:val="26"/>
          <w:szCs w:val="26"/>
          <w:lang w:val="ru-RU"/>
        </w:rPr>
        <w:t xml:space="preserve"> муниципального района Омской области в информационно-телекоммуникационной сети </w:t>
      </w:r>
      <w:r w:rsidRPr="004C0FEA">
        <w:rPr>
          <w:sz w:val="26"/>
          <w:szCs w:val="26"/>
          <w:lang w:val="ru-RU"/>
        </w:rPr>
        <w:t>«</w:t>
      </w:r>
      <w:r w:rsidRPr="004C0FEA">
        <w:rPr>
          <w:rFonts w:eastAsia="Calibri"/>
          <w:bCs/>
          <w:sz w:val="26"/>
          <w:szCs w:val="26"/>
          <w:lang w:val="ru-RU"/>
        </w:rPr>
        <w:t>Интернет</w:t>
      </w:r>
      <w:r w:rsidRPr="004C0FEA">
        <w:rPr>
          <w:sz w:val="26"/>
          <w:szCs w:val="26"/>
          <w:lang w:val="ru-RU"/>
        </w:rPr>
        <w:t>»</w:t>
      </w:r>
      <w:r w:rsidRPr="004C0FEA">
        <w:rPr>
          <w:rFonts w:eastAsia="Calibri"/>
          <w:bCs/>
          <w:sz w:val="26"/>
          <w:szCs w:val="26"/>
          <w:lang w:val="ru-RU"/>
        </w:rPr>
        <w:t>.</w:t>
      </w:r>
    </w:p>
    <w:p w:rsidR="004C0FEA" w:rsidRPr="004C0FEA" w:rsidRDefault="004C0FEA" w:rsidP="004C0FEA">
      <w:pPr>
        <w:pStyle w:val="a3"/>
        <w:tabs>
          <w:tab w:val="left" w:pos="142"/>
        </w:tabs>
        <w:ind w:left="0" w:firstLine="709"/>
        <w:rPr>
          <w:sz w:val="26"/>
          <w:szCs w:val="26"/>
          <w:lang w:val="ru-RU"/>
        </w:rPr>
      </w:pPr>
      <w:r w:rsidRPr="004C0FEA">
        <w:rPr>
          <w:rStyle w:val="blk"/>
          <w:sz w:val="26"/>
          <w:szCs w:val="26"/>
          <w:lang w:val="ru-RU"/>
        </w:rPr>
        <w:t xml:space="preserve">4. </w:t>
      </w:r>
      <w:proofErr w:type="gramStart"/>
      <w:r w:rsidRPr="004C0FEA">
        <w:rPr>
          <w:sz w:val="26"/>
          <w:szCs w:val="26"/>
          <w:lang w:val="ru-RU"/>
        </w:rPr>
        <w:t>Контроль за</w:t>
      </w:r>
      <w:proofErr w:type="gramEnd"/>
      <w:r w:rsidRPr="004C0FEA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4C0FEA" w:rsidRPr="004C0FEA" w:rsidRDefault="004C0FEA" w:rsidP="004C0FEA">
      <w:pPr>
        <w:jc w:val="both"/>
        <w:rPr>
          <w:lang w:val="ru-RU"/>
        </w:rPr>
      </w:pPr>
    </w:p>
    <w:p w:rsidR="004C0FEA" w:rsidRPr="004C0FEA" w:rsidRDefault="004C0FEA" w:rsidP="004C0FEA">
      <w:pPr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 xml:space="preserve">Глава </w:t>
      </w:r>
      <w:proofErr w:type="spellStart"/>
      <w:r w:rsidRPr="004C0FEA">
        <w:rPr>
          <w:sz w:val="26"/>
          <w:szCs w:val="26"/>
          <w:lang w:val="ru-RU"/>
        </w:rPr>
        <w:t>Кухаревского</w:t>
      </w:r>
      <w:proofErr w:type="spellEnd"/>
      <w:r w:rsidRPr="004C0FEA">
        <w:rPr>
          <w:sz w:val="26"/>
          <w:szCs w:val="26"/>
          <w:lang w:val="ru-RU"/>
        </w:rPr>
        <w:t xml:space="preserve"> </w:t>
      </w:r>
    </w:p>
    <w:p w:rsidR="004C0FEA" w:rsidRPr="004C0FEA" w:rsidRDefault="004C0FEA" w:rsidP="004C0FEA">
      <w:pPr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>сельского поселения</w:t>
      </w:r>
      <w:r w:rsidRPr="004C0FEA">
        <w:rPr>
          <w:sz w:val="26"/>
          <w:szCs w:val="26"/>
          <w:lang w:val="ru-RU"/>
        </w:rPr>
        <w:tab/>
      </w:r>
      <w:r w:rsidRPr="004C0FEA">
        <w:rPr>
          <w:sz w:val="26"/>
          <w:szCs w:val="26"/>
          <w:lang w:val="ru-RU"/>
        </w:rPr>
        <w:tab/>
        <w:t xml:space="preserve">                                                                 Е.М. Пальчик</w:t>
      </w: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3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3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0B5A2C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.М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аргенау, ул.Ленина,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0B5A2C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0B5A2C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4C0FEA">
      <w:pgSz w:w="11906" w:h="16838"/>
      <w:pgMar w:top="1134" w:right="851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10" w:rsidRDefault="00093910" w:rsidP="00DF6A42">
      <w:r>
        <w:separator/>
      </w:r>
    </w:p>
  </w:endnote>
  <w:endnote w:type="continuationSeparator" w:id="0">
    <w:p w:rsidR="00093910" w:rsidRDefault="00093910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10" w:rsidRDefault="00093910" w:rsidP="00DF6A42">
      <w:r>
        <w:separator/>
      </w:r>
    </w:p>
  </w:footnote>
  <w:footnote w:type="continuationSeparator" w:id="0">
    <w:p w:rsidR="00093910" w:rsidRDefault="00093910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0B5A2C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4C0FEA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295"/>
    <w:multiLevelType w:val="hybridMultilevel"/>
    <w:tmpl w:val="7E04CE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3910"/>
    <w:rsid w:val="0009761C"/>
    <w:rsid w:val="00097EF0"/>
    <w:rsid w:val="000A02D3"/>
    <w:rsid w:val="000A3374"/>
    <w:rsid w:val="000B5A2C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0FEA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77F0E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5F18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649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3F9E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s1">
    <w:name w:val="s_1"/>
    <w:basedOn w:val="a"/>
    <w:rsid w:val="004C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4C0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36667E31E5E27D1BFEB1794C70449EB6D69E7B85AA233B930FD9575223764F289BDACE7576AE59FA7h4F" TargetMode="External"/><Relationship Id="rId18" Type="http://schemas.openxmlformats.org/officeDocument/2006/relationships/hyperlink" Target="consultantplus://offline/ref=036667E31E5E27D1BFEB1794C70449EB6D69E7B85AA233B930FD9575223764F289BDACE7576AE59EA7hA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6667E31E5E27D1BFEB1794C70449EB6D69E7B85AA233B930FD9575223764F289BDACE7576AE496A7hA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6667E31E5E27D1BFEB1794C70449EB6D69E7B85AA233B930FD9575223764F289BDACE7576AE59EA7h7F" TargetMode="External"/><Relationship Id="rId17" Type="http://schemas.openxmlformats.org/officeDocument/2006/relationships/hyperlink" Target="consultantplus://offline/ref=036667E31E5E27D1BFEB1794C70449EB6D69E7B85AA233B930FD9575223764F289BDACE7576AE496A7h6F" TargetMode="External"/><Relationship Id="rId25" Type="http://schemas.openxmlformats.org/officeDocument/2006/relationships/hyperlink" Target="consultantplus://offline/ref=036667E31E5E27D1BFEB1794C70449EB6D69E7B85AA233B930FD9575223764F289BDACE7576AE496A7h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6667E31E5E27D1BFEB1794C70449EB6D69E7B85AA233B930FD9575223764F289BDACE7576AE59FA7h1F" TargetMode="External"/><Relationship Id="rId20" Type="http://schemas.openxmlformats.org/officeDocument/2006/relationships/hyperlink" Target="consultantplus://offline/ref=036667E31E5E27D1BFEB1794C70449EB6D69E7B85AA233B930FD9575223764F289BDACE7576AE496A7h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481124/d26c42f63f1fb148e810c61f310c8e71/" TargetMode="External"/><Relationship Id="rId24" Type="http://schemas.openxmlformats.org/officeDocument/2006/relationships/hyperlink" Target="consultantplus://offline/ref=95591E4B58243B629154A6A30395246B30F88F1E8FBF6639735D8A388CF6A77446E66EF7994D2FCC3ACA4A62EDY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6667E31E5E27D1BFEB1794C70449EB6D69E7B85AA233B930FD9575223764F289BDACE7576AE59FA7h7F" TargetMode="External"/><Relationship Id="rId23" Type="http://schemas.openxmlformats.org/officeDocument/2006/relationships/hyperlink" Target="consultantplus://offline/ref=036667E31E5E27D1BFEB1794C70449EB6D69E7B85AA233B930FD9575223764F289BDACE7576AE496A7h5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base.garant.ru/71481124/d26c42f63f1fb148e810c61f310c8e71/" TargetMode="External"/><Relationship Id="rId19" Type="http://schemas.openxmlformats.org/officeDocument/2006/relationships/hyperlink" Target="consultantplus://offline/ref=036667E31E5E27D1BFEB1794C70449EB6D69E7B85AA233B930FD9575223764F289BDACE7576AE59FA7h6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36667E31E5E27D1BFEB1794C70449EB6D69E7B85AA233B930FD9575223764F289BDACE7576AE59FA7h3F" TargetMode="External"/><Relationship Id="rId22" Type="http://schemas.openxmlformats.org/officeDocument/2006/relationships/hyperlink" Target="consultantplus://offline/ref=036667E31E5E27D1BFEB1794C70449EB6D69E7B85AA233B930FD9575223764F289BDACE7576AE59FA7h0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A020-5441-4593-AF99-E853ADF3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2023-09-26T02:45:00Z</cp:lastPrinted>
  <dcterms:created xsi:type="dcterms:W3CDTF">2024-07-29T06:20:00Z</dcterms:created>
  <dcterms:modified xsi:type="dcterms:W3CDTF">2024-07-29T06:20:00Z</dcterms:modified>
</cp:coreProperties>
</file>